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83F7E" w14:textId="77777777" w:rsidR="00C86811" w:rsidRDefault="00060826">
      <w:pPr>
        <w:spacing w:after="120" w:line="276" w:lineRule="auto"/>
        <w:jc w:val="both"/>
        <w:rPr>
          <w:rFonts w:ascii="Verdana" w:hAnsi="Verdana"/>
          <w:sz w:val="20"/>
        </w:rPr>
      </w:pPr>
      <w:r>
        <w:rPr>
          <w:rFonts w:ascii="Verdana" w:hAnsi="Verdana"/>
          <w:b/>
          <w:bCs/>
          <w:sz w:val="20"/>
        </w:rPr>
        <w:t>Medienmitteilung, 29. Juli 2026</w:t>
      </w:r>
    </w:p>
    <w:p w14:paraId="22F8994B" w14:textId="77777777" w:rsidR="00C86811" w:rsidRDefault="00060826">
      <w:pPr>
        <w:spacing w:before="120" w:after="200" w:line="276" w:lineRule="auto"/>
        <w:jc w:val="both"/>
        <w:rPr>
          <w:rFonts w:ascii="Verdana" w:hAnsi="Verdana"/>
          <w:sz w:val="20"/>
        </w:rPr>
      </w:pPr>
      <w:r>
        <w:rPr>
          <w:rFonts w:ascii="Verdana" w:hAnsi="Verdana"/>
          <w:b/>
          <w:bCs/>
          <w:sz w:val="28"/>
          <w:szCs w:val="28"/>
        </w:rPr>
        <w:t xml:space="preserve">Spatenstich für den </w:t>
      </w:r>
      <w:proofErr w:type="spellStart"/>
      <w:r>
        <w:rPr>
          <w:rFonts w:ascii="Verdana" w:hAnsi="Verdana"/>
          <w:b/>
          <w:bCs/>
          <w:sz w:val="28"/>
          <w:szCs w:val="28"/>
        </w:rPr>
        <w:t>Juliertrail</w:t>
      </w:r>
      <w:proofErr w:type="spellEnd"/>
      <w:r>
        <w:rPr>
          <w:rFonts w:ascii="Verdana" w:hAnsi="Verdana"/>
          <w:b/>
          <w:bCs/>
          <w:sz w:val="28"/>
          <w:szCs w:val="28"/>
        </w:rPr>
        <w:t>: Silvaplana und Surses verbinden Engadin und Val Surses für Biker und Wanderer</w:t>
      </w:r>
    </w:p>
    <w:p w14:paraId="361DA7E4" w14:textId="542AD3F6" w:rsidR="00C86811" w:rsidRPr="001670D3" w:rsidRDefault="00060826">
      <w:pPr>
        <w:spacing w:after="200" w:line="276" w:lineRule="auto"/>
        <w:jc w:val="both"/>
        <w:rPr>
          <w:rFonts w:ascii="Verdana" w:hAnsi="Verdana"/>
          <w:b/>
          <w:bCs/>
          <w:sz w:val="20"/>
        </w:rPr>
      </w:pPr>
      <w:r w:rsidRPr="001670D3">
        <w:rPr>
          <w:rFonts w:ascii="Verdana" w:hAnsi="Verdana"/>
          <w:b/>
          <w:bCs/>
          <w:sz w:val="20"/>
        </w:rPr>
        <w:t>Auf der Julier-Passhöhe, genau auf der Grenze zwischen den Gemeinden Silvaplana und Surses,</w:t>
      </w:r>
      <w:r w:rsidR="00507269" w:rsidRPr="001670D3">
        <w:rPr>
          <w:rFonts w:ascii="Verdana" w:hAnsi="Verdana"/>
          <w:b/>
          <w:bCs/>
          <w:sz w:val="20"/>
        </w:rPr>
        <w:t xml:space="preserve"> wurde</w:t>
      </w:r>
      <w:r w:rsidRPr="001670D3">
        <w:rPr>
          <w:rFonts w:ascii="Verdana" w:hAnsi="Verdana"/>
          <w:b/>
          <w:bCs/>
          <w:sz w:val="20"/>
        </w:rPr>
        <w:t xml:space="preserve"> </w:t>
      </w:r>
      <w:r w:rsidR="007F7122">
        <w:rPr>
          <w:rFonts w:ascii="Verdana" w:hAnsi="Verdana"/>
          <w:b/>
          <w:bCs/>
          <w:sz w:val="20"/>
        </w:rPr>
        <w:t>gestern</w:t>
      </w:r>
      <w:r w:rsidRPr="001670D3">
        <w:rPr>
          <w:rFonts w:ascii="Verdana" w:hAnsi="Verdana"/>
          <w:b/>
          <w:bCs/>
          <w:sz w:val="20"/>
        </w:rPr>
        <w:t>, 29. Juli 2026, de</w:t>
      </w:r>
      <w:r w:rsidR="00507269" w:rsidRPr="001670D3">
        <w:rPr>
          <w:rFonts w:ascii="Verdana" w:hAnsi="Verdana"/>
          <w:b/>
          <w:bCs/>
          <w:sz w:val="20"/>
        </w:rPr>
        <w:t>r</w:t>
      </w:r>
      <w:r w:rsidRPr="001670D3">
        <w:rPr>
          <w:rFonts w:ascii="Verdana" w:hAnsi="Verdana"/>
          <w:b/>
          <w:bCs/>
          <w:sz w:val="20"/>
        </w:rPr>
        <w:t xml:space="preserve"> Spatenstich für den </w:t>
      </w:r>
      <w:proofErr w:type="spellStart"/>
      <w:r w:rsidRPr="001670D3">
        <w:rPr>
          <w:rFonts w:ascii="Verdana" w:hAnsi="Verdana"/>
          <w:b/>
          <w:bCs/>
          <w:sz w:val="20"/>
        </w:rPr>
        <w:t>Juliertrail</w:t>
      </w:r>
      <w:proofErr w:type="spellEnd"/>
      <w:r w:rsidRPr="001670D3">
        <w:rPr>
          <w:rFonts w:ascii="Verdana" w:hAnsi="Verdana"/>
          <w:b/>
          <w:bCs/>
          <w:sz w:val="20"/>
        </w:rPr>
        <w:t xml:space="preserve"> gesetzt. Der neue Bike- und Wanderweg verbindet künftig das Engadin direkt mit dem Val Surses und ersetzt die bisherige Nationale Mountainbikeroute Nr. 1 über den </w:t>
      </w:r>
      <w:proofErr w:type="spellStart"/>
      <w:r w:rsidRPr="001670D3">
        <w:rPr>
          <w:rFonts w:ascii="Verdana" w:hAnsi="Verdana"/>
          <w:b/>
          <w:bCs/>
          <w:sz w:val="20"/>
        </w:rPr>
        <w:t>Septimer</w:t>
      </w:r>
      <w:proofErr w:type="spellEnd"/>
      <w:r w:rsidRPr="001670D3">
        <w:rPr>
          <w:rFonts w:ascii="Verdana" w:hAnsi="Verdana"/>
          <w:b/>
          <w:bCs/>
          <w:sz w:val="20"/>
        </w:rPr>
        <w:t xml:space="preserve">. </w:t>
      </w:r>
      <w:r w:rsidR="00507269" w:rsidRPr="001670D3">
        <w:rPr>
          <w:rFonts w:ascii="Verdana" w:hAnsi="Verdana"/>
          <w:b/>
          <w:bCs/>
          <w:sz w:val="20"/>
        </w:rPr>
        <w:t>Die</w:t>
      </w:r>
      <w:r w:rsidRPr="001670D3">
        <w:rPr>
          <w:rFonts w:ascii="Verdana" w:hAnsi="Verdana"/>
          <w:b/>
          <w:bCs/>
          <w:sz w:val="20"/>
        </w:rPr>
        <w:t xml:space="preserve"> Eröffnung ist für Frühling 2028 geplant.</w:t>
      </w:r>
    </w:p>
    <w:p w14:paraId="2ABEA0E8" w14:textId="77777777" w:rsidR="00C86811" w:rsidRDefault="00060826">
      <w:pPr>
        <w:spacing w:after="200" w:line="276" w:lineRule="auto"/>
        <w:jc w:val="both"/>
        <w:rPr>
          <w:rFonts w:ascii="Verdana" w:hAnsi="Verdana"/>
          <w:sz w:val="20"/>
        </w:rPr>
      </w:pPr>
      <w:r>
        <w:rPr>
          <w:rFonts w:ascii="Verdana" w:hAnsi="Verdana"/>
          <w:sz w:val="20"/>
        </w:rPr>
        <w:t xml:space="preserve">Der Trail </w:t>
      </w:r>
      <w:r>
        <w:rPr>
          <w:rFonts w:ascii="Verdana" w:eastAsia="Verdana" w:hAnsi="Verdana" w:cs="Verdana"/>
          <w:sz w:val="20"/>
        </w:rPr>
        <w:t xml:space="preserve">wird Teil der nationalen Route «Alpine Bike» und </w:t>
      </w:r>
      <w:r>
        <w:rPr>
          <w:rFonts w:ascii="Verdana" w:hAnsi="Verdana"/>
          <w:sz w:val="20"/>
        </w:rPr>
        <w:t xml:space="preserve">führt auf einer Gesamtlänge von rund 16,5 Kilometern von Silvaplana nach </w:t>
      </w:r>
      <w:proofErr w:type="spellStart"/>
      <w:r>
        <w:rPr>
          <w:rFonts w:ascii="Verdana" w:hAnsi="Verdana"/>
          <w:sz w:val="20"/>
        </w:rPr>
        <w:t>Bivio</w:t>
      </w:r>
      <w:proofErr w:type="spellEnd"/>
      <w:r>
        <w:rPr>
          <w:rFonts w:ascii="Verdana" w:hAnsi="Verdana"/>
          <w:sz w:val="20"/>
        </w:rPr>
        <w:t xml:space="preserve">, wovon 8,7 Kilometer auf </w:t>
      </w:r>
      <w:proofErr w:type="spellStart"/>
      <w:r>
        <w:rPr>
          <w:rFonts w:ascii="Verdana" w:hAnsi="Verdana"/>
          <w:sz w:val="20"/>
        </w:rPr>
        <w:t>Sursetter</w:t>
      </w:r>
      <w:proofErr w:type="spellEnd"/>
      <w:r>
        <w:rPr>
          <w:rFonts w:ascii="Verdana" w:hAnsi="Verdana"/>
          <w:sz w:val="20"/>
        </w:rPr>
        <w:t xml:space="preserve"> und 7,7 Kilometer auf </w:t>
      </w:r>
      <w:proofErr w:type="spellStart"/>
      <w:r>
        <w:rPr>
          <w:rFonts w:ascii="Verdana" w:hAnsi="Verdana"/>
          <w:sz w:val="20"/>
        </w:rPr>
        <w:t>Silvaplaner</w:t>
      </w:r>
      <w:proofErr w:type="spellEnd"/>
      <w:r>
        <w:rPr>
          <w:rFonts w:ascii="Verdana" w:hAnsi="Verdana"/>
          <w:sz w:val="20"/>
        </w:rPr>
        <w:t xml:space="preserve"> Boden liegen. Rund die Hälfte der Strecke muss neu angelegt werden, gut ein Drittel wird saniert, der Rest bleibt baulich unverändert. Für die Planung zeichnen Allegra Trails GmbH und Stauffer </w:t>
      </w:r>
      <w:proofErr w:type="spellStart"/>
      <w:r>
        <w:rPr>
          <w:rFonts w:ascii="Verdana" w:hAnsi="Verdana"/>
          <w:sz w:val="20"/>
        </w:rPr>
        <w:t>Studach</w:t>
      </w:r>
      <w:proofErr w:type="spellEnd"/>
      <w:r>
        <w:rPr>
          <w:rFonts w:ascii="Verdana" w:hAnsi="Verdana"/>
          <w:sz w:val="20"/>
        </w:rPr>
        <w:t xml:space="preserve"> Raumentwicklung verantwortlich, die Umweltbaubegleitung übernimmt Eco Alpin. Der Kanton beteiligt sich mit 60 Prozent an den anrechenbaren Neubaukosten – maximal rund 1,39 Millionen Franken – sowie mit der Hälfte an den Kosten für die Signalisation; im Mai 2026 hatte die Bündner Regierung die Aufnahme des </w:t>
      </w:r>
      <w:proofErr w:type="spellStart"/>
      <w:r>
        <w:rPr>
          <w:rFonts w:ascii="Verdana" w:hAnsi="Verdana"/>
          <w:sz w:val="20"/>
        </w:rPr>
        <w:t>Juliertrails</w:t>
      </w:r>
      <w:proofErr w:type="spellEnd"/>
      <w:r>
        <w:rPr>
          <w:rFonts w:ascii="Verdana" w:hAnsi="Verdana"/>
          <w:sz w:val="20"/>
        </w:rPr>
        <w:t xml:space="preserve"> ins kantonale </w:t>
      </w:r>
      <w:proofErr w:type="spellStart"/>
      <w:r>
        <w:rPr>
          <w:rFonts w:ascii="Verdana" w:hAnsi="Verdana"/>
          <w:sz w:val="20"/>
        </w:rPr>
        <w:t>Velonetz</w:t>
      </w:r>
      <w:proofErr w:type="spellEnd"/>
      <w:r>
        <w:rPr>
          <w:rFonts w:ascii="Verdana" w:hAnsi="Verdana"/>
          <w:sz w:val="20"/>
        </w:rPr>
        <w:t xml:space="preserve"> des Freizeitverkehrs bewilligt.</w:t>
      </w:r>
    </w:p>
    <w:p w14:paraId="6E2FBE45" w14:textId="1904CC54" w:rsidR="00C86811" w:rsidRDefault="00060826">
      <w:pPr>
        <w:spacing w:after="120" w:line="276" w:lineRule="auto"/>
        <w:jc w:val="both"/>
        <w:rPr>
          <w:rFonts w:ascii="Verdana" w:hAnsi="Verdana"/>
          <w:sz w:val="20"/>
        </w:rPr>
      </w:pPr>
      <w:r>
        <w:rPr>
          <w:rFonts w:ascii="Verdana" w:hAnsi="Verdana"/>
          <w:i/>
          <w:iCs/>
          <w:sz w:val="20"/>
        </w:rPr>
        <w:t xml:space="preserve">«Nachdem </w:t>
      </w:r>
      <w:r w:rsidR="00507269">
        <w:rPr>
          <w:rFonts w:ascii="Verdana" w:hAnsi="Verdana"/>
          <w:i/>
          <w:iCs/>
          <w:sz w:val="20"/>
        </w:rPr>
        <w:t>bereits die Römer einst</w:t>
      </w:r>
      <w:r>
        <w:rPr>
          <w:rFonts w:ascii="Verdana" w:hAnsi="Verdana"/>
          <w:i/>
          <w:iCs/>
          <w:sz w:val="20"/>
        </w:rPr>
        <w:t xml:space="preserve"> den Julierpass überquert ha</w:t>
      </w:r>
      <w:r w:rsidR="00507269">
        <w:rPr>
          <w:rFonts w:ascii="Verdana" w:hAnsi="Verdana"/>
          <w:i/>
          <w:iCs/>
          <w:sz w:val="20"/>
        </w:rPr>
        <w:t>ben</w:t>
      </w:r>
      <w:r>
        <w:rPr>
          <w:rFonts w:ascii="Verdana" w:hAnsi="Verdana"/>
          <w:i/>
          <w:iCs/>
          <w:sz w:val="20"/>
        </w:rPr>
        <w:t xml:space="preserve">, werden künftig Biker und Wanderer dank dem Leuchtturmprojekt </w:t>
      </w:r>
      <w:proofErr w:type="spellStart"/>
      <w:r>
        <w:rPr>
          <w:rFonts w:ascii="Verdana" w:hAnsi="Verdana"/>
          <w:i/>
          <w:iCs/>
          <w:sz w:val="20"/>
        </w:rPr>
        <w:t>Juliertrail</w:t>
      </w:r>
      <w:proofErr w:type="spellEnd"/>
      <w:r>
        <w:rPr>
          <w:rFonts w:ascii="Verdana" w:hAnsi="Verdana"/>
          <w:i/>
          <w:iCs/>
          <w:sz w:val="20"/>
        </w:rPr>
        <w:t xml:space="preserve"> den Pass queren können», so </w:t>
      </w:r>
      <w:r>
        <w:rPr>
          <w:rFonts w:ascii="Verdana" w:hAnsi="Verdana"/>
          <w:b/>
          <w:bCs/>
          <w:i/>
          <w:iCs/>
          <w:sz w:val="20"/>
        </w:rPr>
        <w:t>Daniel Bosshard, Gemeindepräsident Silvaplana.</w:t>
      </w:r>
    </w:p>
    <w:p w14:paraId="38A33CAD" w14:textId="216CBC91" w:rsidR="00C86811" w:rsidRDefault="00060826">
      <w:pPr>
        <w:spacing w:after="200" w:line="276" w:lineRule="auto"/>
        <w:jc w:val="both"/>
        <w:rPr>
          <w:rFonts w:ascii="Verdana" w:hAnsi="Verdana"/>
          <w:i/>
          <w:iCs/>
          <w:sz w:val="20"/>
        </w:rPr>
      </w:pPr>
      <w:r>
        <w:rPr>
          <w:rFonts w:ascii="Verdana" w:hAnsi="Verdana"/>
          <w:i/>
          <w:iCs/>
          <w:sz w:val="20"/>
        </w:rPr>
        <w:t>«Ich freue mich, dass Surses und Silvaplana dieses Projekt von Anfang bis Ende konsequent gemeinsam durchziehen</w:t>
      </w:r>
      <w:r w:rsidR="00673B5D">
        <w:rPr>
          <w:rFonts w:ascii="Verdana" w:hAnsi="Verdana"/>
          <w:i/>
          <w:iCs/>
          <w:sz w:val="20"/>
        </w:rPr>
        <w:t xml:space="preserve"> und damit </w:t>
      </w:r>
      <w:r>
        <w:rPr>
          <w:rFonts w:ascii="Verdana" w:hAnsi="Verdana"/>
          <w:i/>
          <w:iCs/>
          <w:sz w:val="20"/>
        </w:rPr>
        <w:t xml:space="preserve">ein gutes Stück näher </w:t>
      </w:r>
      <w:r w:rsidR="00673B5D">
        <w:rPr>
          <w:rFonts w:ascii="Verdana" w:hAnsi="Verdana"/>
          <w:i/>
          <w:iCs/>
          <w:sz w:val="20"/>
        </w:rPr>
        <w:t>rücken</w:t>
      </w:r>
      <w:r>
        <w:rPr>
          <w:rFonts w:ascii="Verdana" w:hAnsi="Verdana"/>
          <w:i/>
          <w:iCs/>
          <w:sz w:val="20"/>
        </w:rPr>
        <w:t xml:space="preserve">», sagt </w:t>
      </w:r>
      <w:r>
        <w:rPr>
          <w:rFonts w:ascii="Verdana" w:hAnsi="Verdana"/>
          <w:b/>
          <w:bCs/>
          <w:i/>
          <w:iCs/>
          <w:sz w:val="20"/>
        </w:rPr>
        <w:t>Daniel Wasescha, Gemeindepräsident Surses.</w:t>
      </w:r>
    </w:p>
    <w:p w14:paraId="180C4198" w14:textId="77777777" w:rsidR="00C86811" w:rsidRDefault="00060826">
      <w:pPr>
        <w:spacing w:before="120" w:after="120" w:line="276" w:lineRule="auto"/>
        <w:jc w:val="both"/>
        <w:rPr>
          <w:rFonts w:ascii="Verdana" w:hAnsi="Verdana"/>
          <w:sz w:val="20"/>
        </w:rPr>
      </w:pPr>
      <w:r>
        <w:rPr>
          <w:rFonts w:ascii="Verdana" w:hAnsi="Verdana"/>
          <w:b/>
          <w:bCs/>
          <w:szCs w:val="22"/>
        </w:rPr>
        <w:t>Ein Trail für geübte Bikerinnen und Wandernde</w:t>
      </w:r>
    </w:p>
    <w:p w14:paraId="293D2974" w14:textId="5882860A" w:rsidR="00C86811" w:rsidRDefault="00060826">
      <w:pPr>
        <w:spacing w:after="120" w:line="276" w:lineRule="auto"/>
        <w:jc w:val="both"/>
        <w:rPr>
          <w:rFonts w:ascii="Verdana" w:hAnsi="Verdana"/>
          <w:sz w:val="20"/>
        </w:rPr>
      </w:pPr>
      <w:r>
        <w:rPr>
          <w:rFonts w:ascii="Verdana" w:hAnsi="Verdana"/>
          <w:sz w:val="20"/>
        </w:rPr>
        <w:t xml:space="preserve">Der </w:t>
      </w:r>
      <w:proofErr w:type="spellStart"/>
      <w:r>
        <w:rPr>
          <w:rFonts w:ascii="Verdana" w:hAnsi="Verdana"/>
          <w:sz w:val="20"/>
        </w:rPr>
        <w:t>Juliertrail</w:t>
      </w:r>
      <w:proofErr w:type="spellEnd"/>
      <w:r>
        <w:rPr>
          <w:rFonts w:ascii="Verdana" w:hAnsi="Verdana"/>
          <w:sz w:val="20"/>
        </w:rPr>
        <w:t xml:space="preserve"> wird als Bike- und Wanderweg in beide Richtungen befahren und begangen; Mischverkehr und Gegenverkehr sind entsprechend vorgesehen. Er entspricht einem Mountainbike-Trail des Schwierigkeitsgrads rot beziehungsweise einem </w:t>
      </w:r>
      <w:proofErr w:type="spellStart"/>
      <w:r>
        <w:rPr>
          <w:rFonts w:ascii="Verdana" w:hAnsi="Verdana"/>
          <w:sz w:val="20"/>
        </w:rPr>
        <w:t>weiss</w:t>
      </w:r>
      <w:proofErr w:type="spellEnd"/>
      <w:r>
        <w:rPr>
          <w:rFonts w:ascii="Verdana" w:hAnsi="Verdana"/>
          <w:sz w:val="20"/>
        </w:rPr>
        <w:t>-rot-</w:t>
      </w:r>
      <w:proofErr w:type="spellStart"/>
      <w:r>
        <w:rPr>
          <w:rFonts w:ascii="Verdana" w:hAnsi="Verdana"/>
          <w:sz w:val="20"/>
        </w:rPr>
        <w:t>weiss</w:t>
      </w:r>
      <w:proofErr w:type="spellEnd"/>
      <w:r>
        <w:rPr>
          <w:rFonts w:ascii="Verdana" w:hAnsi="Verdana"/>
          <w:sz w:val="20"/>
        </w:rPr>
        <w:t xml:space="preserve"> markierten Bergwanderweg (T2) und richtet sich damit an Bikerinnen und Biker mit guter Fahrtechnik, die auch anspruchsvollere Passagen meistern. Die Trasse ist im Schnitt einen Meter breit, an einzelnen Stellen bis zu 1,4 Meter, das Gefälle </w:t>
      </w:r>
      <w:r w:rsidR="005F6EFE">
        <w:rPr>
          <w:rFonts w:ascii="Verdana" w:hAnsi="Verdana"/>
          <w:sz w:val="20"/>
        </w:rPr>
        <w:t>beträgt im Durchschnitt</w:t>
      </w:r>
      <w:r>
        <w:rPr>
          <w:rFonts w:ascii="Verdana" w:hAnsi="Verdana"/>
          <w:sz w:val="20"/>
        </w:rPr>
        <w:t xml:space="preserve"> 12 Prozent.</w:t>
      </w:r>
    </w:p>
    <w:p w14:paraId="4CCB6FEF" w14:textId="616AF281" w:rsidR="00673B5D" w:rsidRPr="00673B5D" w:rsidRDefault="00507269" w:rsidP="00673B5D">
      <w:pPr>
        <w:spacing w:after="200" w:line="276" w:lineRule="auto"/>
        <w:jc w:val="both"/>
        <w:rPr>
          <w:rFonts w:ascii="Verdana" w:hAnsi="Verdana"/>
          <w:sz w:val="20"/>
          <w:lang w:val="de-CH"/>
        </w:rPr>
      </w:pPr>
      <w:r>
        <w:rPr>
          <w:rFonts w:ascii="Verdana" w:hAnsi="Verdana"/>
          <w:sz w:val="20"/>
        </w:rPr>
        <w:t xml:space="preserve">Dazu Albert Kruker, </w:t>
      </w:r>
      <w:proofErr w:type="gramStart"/>
      <w:r>
        <w:rPr>
          <w:rFonts w:ascii="Verdana" w:hAnsi="Verdana"/>
          <w:i/>
          <w:iCs/>
          <w:sz w:val="20"/>
        </w:rPr>
        <w:t>CEO Tourismus</w:t>
      </w:r>
      <w:proofErr w:type="gramEnd"/>
      <w:r>
        <w:rPr>
          <w:rFonts w:ascii="Verdana" w:hAnsi="Verdana"/>
          <w:i/>
          <w:iCs/>
          <w:sz w:val="20"/>
        </w:rPr>
        <w:t xml:space="preserve"> Val Surses Savognin Bivio AG</w:t>
      </w:r>
      <w:r>
        <w:rPr>
          <w:rFonts w:ascii="Verdana" w:hAnsi="Verdana"/>
          <w:sz w:val="20"/>
        </w:rPr>
        <w:t xml:space="preserve">: </w:t>
      </w:r>
      <w:r w:rsidR="001670D3">
        <w:rPr>
          <w:rFonts w:ascii="Verdana" w:hAnsi="Verdana"/>
          <w:i/>
          <w:iCs/>
          <w:sz w:val="20"/>
        </w:rPr>
        <w:t>«</w:t>
      </w:r>
      <w:r w:rsidR="005330E8">
        <w:rPr>
          <w:rFonts w:ascii="Verdana" w:hAnsi="Verdana"/>
          <w:i/>
          <w:iCs/>
          <w:sz w:val="20"/>
        </w:rPr>
        <w:t>Die Bede</w:t>
      </w:r>
      <w:r w:rsidR="00060826">
        <w:rPr>
          <w:rFonts w:ascii="Verdana" w:hAnsi="Verdana"/>
          <w:sz w:val="20"/>
        </w:rPr>
        <w:t xml:space="preserve">utung des Projekts </w:t>
      </w:r>
      <w:r w:rsidR="005330E8">
        <w:rPr>
          <w:rFonts w:ascii="Verdana" w:hAnsi="Verdana"/>
          <w:sz w:val="20"/>
        </w:rPr>
        <w:t xml:space="preserve">geht weit </w:t>
      </w:r>
      <w:r w:rsidR="00060826">
        <w:rPr>
          <w:rFonts w:ascii="Verdana" w:hAnsi="Verdana"/>
          <w:sz w:val="20"/>
        </w:rPr>
        <w:t xml:space="preserve">über die Region hinaus: </w:t>
      </w:r>
      <w:r w:rsidR="00673B5D" w:rsidRPr="00673B5D">
        <w:rPr>
          <w:rFonts w:ascii="Verdana" w:hAnsi="Verdana"/>
          <w:sz w:val="20"/>
          <w:lang w:val="de-CH"/>
        </w:rPr>
        <w:t xml:space="preserve">Die nationale Mountainbike-Route Nr. 1 ‹Alpine Bike› </w:t>
      </w:r>
      <w:r w:rsidR="00673B5D">
        <w:rPr>
          <w:rFonts w:ascii="Verdana" w:hAnsi="Verdana"/>
          <w:sz w:val="20"/>
        </w:rPr>
        <w:t xml:space="preserve">von Scuol nach Leysin </w:t>
      </w:r>
      <w:r w:rsidR="00673B5D" w:rsidRPr="00673B5D">
        <w:rPr>
          <w:rFonts w:ascii="Verdana" w:hAnsi="Verdana"/>
          <w:sz w:val="20"/>
          <w:lang w:val="de-CH"/>
        </w:rPr>
        <w:t xml:space="preserve">wird künftig über den Julier statt über den </w:t>
      </w:r>
      <w:proofErr w:type="spellStart"/>
      <w:r w:rsidR="00673B5D" w:rsidRPr="00673B5D">
        <w:rPr>
          <w:rFonts w:ascii="Verdana" w:hAnsi="Verdana"/>
          <w:sz w:val="20"/>
          <w:lang w:val="de-CH"/>
        </w:rPr>
        <w:t>Septimer</w:t>
      </w:r>
      <w:proofErr w:type="spellEnd"/>
      <w:r w:rsidR="00673B5D" w:rsidRPr="00673B5D">
        <w:rPr>
          <w:rFonts w:ascii="Verdana" w:hAnsi="Verdana"/>
          <w:sz w:val="20"/>
          <w:lang w:val="de-CH"/>
        </w:rPr>
        <w:t xml:space="preserve"> und die</w:t>
      </w:r>
      <w:r w:rsidR="005330E8">
        <w:rPr>
          <w:rFonts w:ascii="Verdana" w:hAnsi="Verdana"/>
          <w:sz w:val="20"/>
          <w:lang w:val="de-CH"/>
        </w:rPr>
        <w:t xml:space="preserve"> vielbefahrene</w:t>
      </w:r>
      <w:r w:rsidR="00673B5D" w:rsidRPr="00673B5D">
        <w:rPr>
          <w:rFonts w:ascii="Verdana" w:hAnsi="Verdana"/>
          <w:sz w:val="20"/>
          <w:lang w:val="de-CH"/>
        </w:rPr>
        <w:t xml:space="preserve"> </w:t>
      </w:r>
      <w:proofErr w:type="spellStart"/>
      <w:r w:rsidR="00673B5D" w:rsidRPr="00673B5D">
        <w:rPr>
          <w:rFonts w:ascii="Verdana" w:hAnsi="Verdana"/>
          <w:sz w:val="20"/>
          <w:lang w:val="de-CH"/>
        </w:rPr>
        <w:t>Malojapassstrasse</w:t>
      </w:r>
      <w:proofErr w:type="spellEnd"/>
      <w:r w:rsidR="00673B5D" w:rsidRPr="00673B5D">
        <w:rPr>
          <w:rFonts w:ascii="Verdana" w:hAnsi="Verdana"/>
          <w:sz w:val="20"/>
          <w:lang w:val="de-CH"/>
        </w:rPr>
        <w:t xml:space="preserve"> führen und bietet damit eine attraktivere sowie durchgehend fahrbare Verbindung.»</w:t>
      </w:r>
    </w:p>
    <w:p w14:paraId="57E3A1B4" w14:textId="03D3788F" w:rsidR="00673B5D" w:rsidRDefault="001670D3" w:rsidP="00673B5D">
      <w:pPr>
        <w:spacing w:after="200" w:line="276" w:lineRule="auto"/>
        <w:jc w:val="both"/>
        <w:rPr>
          <w:rFonts w:ascii="Verdana" w:hAnsi="Verdana"/>
          <w:sz w:val="20"/>
        </w:rPr>
      </w:pPr>
      <w:r>
        <w:rPr>
          <w:rFonts w:ascii="Verdana" w:hAnsi="Verdana"/>
          <w:i/>
          <w:iCs/>
          <w:sz w:val="20"/>
        </w:rPr>
        <w:t>«</w:t>
      </w:r>
      <w:r w:rsidR="00673B5D">
        <w:rPr>
          <w:rFonts w:ascii="Verdana" w:hAnsi="Verdana"/>
          <w:sz w:val="20"/>
        </w:rPr>
        <w:t>Der</w:t>
      </w:r>
      <w:r w:rsidR="00060826">
        <w:rPr>
          <w:rFonts w:ascii="Verdana" w:hAnsi="Verdana"/>
          <w:sz w:val="20"/>
        </w:rPr>
        <w:t xml:space="preserve"> </w:t>
      </w:r>
      <w:proofErr w:type="spellStart"/>
      <w:r w:rsidR="00060826">
        <w:rPr>
          <w:rFonts w:ascii="Verdana" w:hAnsi="Verdana"/>
          <w:sz w:val="20"/>
        </w:rPr>
        <w:t>Juliertrail</w:t>
      </w:r>
      <w:proofErr w:type="spellEnd"/>
      <w:r w:rsidR="00673B5D">
        <w:rPr>
          <w:rFonts w:ascii="Verdana" w:hAnsi="Verdana"/>
          <w:sz w:val="20"/>
        </w:rPr>
        <w:t xml:space="preserve"> hat </w:t>
      </w:r>
      <w:proofErr w:type="spellStart"/>
      <w:r w:rsidR="00673B5D">
        <w:rPr>
          <w:rFonts w:ascii="Verdana" w:hAnsi="Verdana"/>
          <w:sz w:val="20"/>
        </w:rPr>
        <w:t>grosses</w:t>
      </w:r>
      <w:proofErr w:type="spellEnd"/>
      <w:r w:rsidR="00673B5D">
        <w:rPr>
          <w:rFonts w:ascii="Verdana" w:hAnsi="Verdana"/>
          <w:sz w:val="20"/>
        </w:rPr>
        <w:t xml:space="preserve"> touristisches Potential und</w:t>
      </w:r>
      <w:r w:rsidR="00060826">
        <w:rPr>
          <w:rFonts w:ascii="Verdana" w:hAnsi="Verdana"/>
          <w:sz w:val="20"/>
        </w:rPr>
        <w:t xml:space="preserve"> </w:t>
      </w:r>
      <w:r w:rsidR="00673B5D">
        <w:rPr>
          <w:rFonts w:ascii="Verdana" w:hAnsi="Verdana"/>
          <w:sz w:val="20"/>
        </w:rPr>
        <w:t xml:space="preserve">ist </w:t>
      </w:r>
      <w:r w:rsidR="00060826">
        <w:rPr>
          <w:rFonts w:ascii="Verdana" w:hAnsi="Verdana"/>
          <w:sz w:val="20"/>
        </w:rPr>
        <w:t>für beide Regionen ein weiterer Baustein auf dem Weg zu einem attraktiven Ganzjahresangebot im Bike- und Wandertourismus</w:t>
      </w:r>
      <w:r>
        <w:rPr>
          <w:rFonts w:ascii="Verdana" w:hAnsi="Verdana"/>
          <w:i/>
          <w:iCs/>
          <w:sz w:val="20"/>
        </w:rPr>
        <w:t>»</w:t>
      </w:r>
      <w:r w:rsidR="00673B5D">
        <w:rPr>
          <w:rFonts w:ascii="Verdana" w:hAnsi="Verdana"/>
          <w:i/>
          <w:iCs/>
          <w:sz w:val="20"/>
        </w:rPr>
        <w:t xml:space="preserve"> ergänzt Jan Steiner, CEO Engadin Tourismus AG. </w:t>
      </w:r>
    </w:p>
    <w:p w14:paraId="6FBADD3C" w14:textId="77777777" w:rsidR="00C86811" w:rsidRDefault="00060826">
      <w:pPr>
        <w:spacing w:before="120" w:after="120" w:line="276" w:lineRule="auto"/>
        <w:jc w:val="both"/>
        <w:rPr>
          <w:rFonts w:ascii="Verdana" w:hAnsi="Verdana"/>
          <w:sz w:val="20"/>
        </w:rPr>
      </w:pPr>
      <w:r>
        <w:rPr>
          <w:rFonts w:ascii="Verdana" w:hAnsi="Verdana"/>
          <w:b/>
          <w:bCs/>
          <w:szCs w:val="22"/>
        </w:rPr>
        <w:t>Wie es weitergeht</w:t>
      </w:r>
    </w:p>
    <w:p w14:paraId="6EC63AC9" w14:textId="57406DF1" w:rsidR="00C86811" w:rsidRDefault="00060826">
      <w:pPr>
        <w:spacing w:after="300" w:line="276" w:lineRule="auto"/>
        <w:jc w:val="both"/>
        <w:rPr>
          <w:rFonts w:ascii="Verdana" w:hAnsi="Verdana"/>
          <w:sz w:val="20"/>
        </w:rPr>
      </w:pPr>
      <w:r>
        <w:rPr>
          <w:rFonts w:ascii="Verdana" w:hAnsi="Verdana"/>
          <w:sz w:val="20"/>
        </w:rPr>
        <w:lastRenderedPageBreak/>
        <w:t xml:space="preserve">Über den Baufortschritt am Julier informieren die Gemeinden Surses und Silvaplana laufend unter </w:t>
      </w:r>
      <w:r w:rsidR="001C6EBF" w:rsidRPr="001C6EBF">
        <w:rPr>
          <w:rFonts w:ascii="Verdana" w:hAnsi="Verdana"/>
          <w:sz w:val="20"/>
        </w:rPr>
        <w:t>surses.ch/</w:t>
      </w:r>
      <w:proofErr w:type="spellStart"/>
      <w:r w:rsidR="001C6EBF" w:rsidRPr="001C6EBF">
        <w:rPr>
          <w:rFonts w:ascii="Verdana" w:hAnsi="Verdana"/>
          <w:sz w:val="20"/>
        </w:rPr>
        <w:t>juliertrail</w:t>
      </w:r>
      <w:proofErr w:type="spellEnd"/>
      <w:r w:rsidR="001C6EBF">
        <w:rPr>
          <w:rFonts w:ascii="Verdana" w:hAnsi="Verdana"/>
          <w:sz w:val="20"/>
        </w:rPr>
        <w:t xml:space="preserve"> </w:t>
      </w:r>
      <w:r w:rsidRPr="006711C3">
        <w:rPr>
          <w:rFonts w:ascii="Verdana" w:hAnsi="Verdana"/>
          <w:sz w:val="20"/>
        </w:rPr>
        <w:t xml:space="preserve">resp. </w:t>
      </w:r>
      <w:r w:rsidR="006711C3" w:rsidRPr="006711C3">
        <w:rPr>
          <w:rFonts w:ascii="Verdana" w:hAnsi="Verdana"/>
          <w:sz w:val="20"/>
        </w:rPr>
        <w:t>gemeinde-silvaplana.ch/</w:t>
      </w:r>
      <w:proofErr w:type="spellStart"/>
      <w:r w:rsidR="006711C3" w:rsidRPr="006711C3">
        <w:rPr>
          <w:rFonts w:ascii="Verdana" w:hAnsi="Verdana"/>
          <w:sz w:val="20"/>
        </w:rPr>
        <w:t>bauamt</w:t>
      </w:r>
      <w:proofErr w:type="spellEnd"/>
      <w:r w:rsidRPr="006711C3">
        <w:rPr>
          <w:rFonts w:ascii="Verdana" w:hAnsi="Verdana"/>
          <w:sz w:val="20"/>
        </w:rPr>
        <w:t>. Gebaut</w:t>
      </w:r>
      <w:r>
        <w:rPr>
          <w:rFonts w:ascii="Verdana" w:hAnsi="Verdana"/>
          <w:sz w:val="20"/>
        </w:rPr>
        <w:t xml:space="preserve"> wird in den Sommern 2026 und 2027, die Eröffnung des </w:t>
      </w:r>
      <w:proofErr w:type="spellStart"/>
      <w:r>
        <w:rPr>
          <w:rFonts w:ascii="Verdana" w:hAnsi="Verdana"/>
          <w:sz w:val="20"/>
        </w:rPr>
        <w:t>Juliertrails</w:t>
      </w:r>
      <w:proofErr w:type="spellEnd"/>
      <w:r>
        <w:rPr>
          <w:rFonts w:ascii="Verdana" w:hAnsi="Verdana"/>
          <w:sz w:val="20"/>
        </w:rPr>
        <w:t xml:space="preserve"> ist für den Frühling 2028 vorgesehen.</w:t>
      </w:r>
    </w:p>
    <w:p w14:paraId="45CA11C0" w14:textId="77777777" w:rsidR="00C86811" w:rsidRDefault="00060826">
      <w:pPr>
        <w:spacing w:after="80" w:line="276" w:lineRule="auto"/>
        <w:jc w:val="both"/>
        <w:rPr>
          <w:rFonts w:ascii="Verdana" w:hAnsi="Verdana"/>
          <w:sz w:val="20"/>
        </w:rPr>
      </w:pPr>
      <w:r>
        <w:rPr>
          <w:rFonts w:ascii="Verdana" w:hAnsi="Verdana"/>
          <w:b/>
          <w:bCs/>
          <w:sz w:val="20"/>
        </w:rPr>
        <w:t>Medienkontakt</w:t>
      </w:r>
    </w:p>
    <w:p w14:paraId="7417DFC5" w14:textId="138DF6AA" w:rsidR="00C86811" w:rsidRDefault="00060826">
      <w:pPr>
        <w:spacing w:after="80" w:line="276" w:lineRule="auto"/>
        <w:jc w:val="both"/>
        <w:rPr>
          <w:rFonts w:ascii="Verdana" w:hAnsi="Verdana"/>
          <w:sz w:val="20"/>
        </w:rPr>
      </w:pPr>
      <w:r>
        <w:rPr>
          <w:rFonts w:ascii="Verdana" w:hAnsi="Verdana"/>
          <w:sz w:val="20"/>
        </w:rPr>
        <w:t>Gemeinde Surses – Daniel Wasescha, Gemeindepräsident – Tel. +41 81 659 11 60 – daniel.wasescha@surses.ch – www.surses.ch</w:t>
      </w:r>
    </w:p>
    <w:p w14:paraId="52F06D6B" w14:textId="5F15B456" w:rsidR="00C86811" w:rsidRDefault="00060826">
      <w:pPr>
        <w:spacing w:after="80" w:line="276" w:lineRule="auto"/>
        <w:jc w:val="both"/>
        <w:rPr>
          <w:rFonts w:ascii="Verdana" w:hAnsi="Verdana"/>
          <w:sz w:val="20"/>
        </w:rPr>
      </w:pPr>
      <w:r>
        <w:rPr>
          <w:rFonts w:ascii="Verdana" w:hAnsi="Verdana"/>
          <w:sz w:val="20"/>
        </w:rPr>
        <w:t xml:space="preserve">Gemeinde Silvaplana – Daniel Bosshard, Gemeindepräsident – </w:t>
      </w:r>
      <w:r w:rsidR="001670D3">
        <w:rPr>
          <w:rFonts w:ascii="Verdana" w:hAnsi="Verdana"/>
          <w:sz w:val="20"/>
        </w:rPr>
        <w:t xml:space="preserve">Tel. </w:t>
      </w:r>
      <w:r>
        <w:rPr>
          <w:rFonts w:ascii="Verdana" w:hAnsi="Verdana"/>
          <w:sz w:val="20"/>
        </w:rPr>
        <w:t>+41 79 611 36 36 – d.bosshard@silvaplana.ch – www.silvaplana.ch</w:t>
      </w:r>
    </w:p>
    <w:p w14:paraId="6CA28E97" w14:textId="77777777" w:rsidR="00C86811" w:rsidRDefault="00060826">
      <w:pPr>
        <w:spacing w:after="200" w:line="276" w:lineRule="auto"/>
        <w:jc w:val="both"/>
        <w:rPr>
          <w:rFonts w:ascii="Verdana" w:hAnsi="Verdana"/>
          <w:sz w:val="20"/>
        </w:rPr>
      </w:pPr>
      <w:r>
        <w:rPr>
          <w:rFonts w:ascii="Verdana" w:hAnsi="Verdana"/>
          <w:sz w:val="20"/>
        </w:rPr>
        <w:t>Tourismus Val Surses Savognin Bivio AG – Albert Kruker, CEO – Tel. +41 81 659 16 16 – a.kruker@valsurses.ch – www.valsurses.ch</w:t>
      </w:r>
    </w:p>
    <w:p w14:paraId="33452633" w14:textId="77777777" w:rsidR="00C86811" w:rsidRDefault="00C86811">
      <w:pPr>
        <w:spacing w:line="276" w:lineRule="auto"/>
        <w:jc w:val="both"/>
        <w:rPr>
          <w:rFonts w:ascii="Verdana" w:hAnsi="Verdana"/>
          <w:sz w:val="20"/>
        </w:rPr>
      </w:pPr>
    </w:p>
    <w:p w14:paraId="7ED7495E" w14:textId="21B7139C" w:rsidR="00C86811" w:rsidRDefault="00060826">
      <w:pPr>
        <w:spacing w:line="276" w:lineRule="auto"/>
        <w:jc w:val="both"/>
        <w:rPr>
          <w:rFonts w:ascii="Verdana" w:hAnsi="Verdana"/>
          <w:sz w:val="20"/>
        </w:rPr>
      </w:pPr>
      <w:r>
        <w:rPr>
          <w:rFonts w:ascii="Verdana" w:hAnsi="Verdana"/>
          <w:b/>
          <w:bCs/>
          <w:sz w:val="20"/>
        </w:rPr>
        <w:t>Über die Gemeinde Surses:</w:t>
      </w:r>
      <w:r>
        <w:rPr>
          <w:rFonts w:ascii="Verdana" w:hAnsi="Verdana"/>
          <w:sz w:val="20"/>
        </w:rPr>
        <w:t xml:space="preserve"> D</w:t>
      </w:r>
      <w:r w:rsidR="001670D3">
        <w:rPr>
          <w:rFonts w:ascii="Verdana" w:hAnsi="Verdana"/>
          <w:sz w:val="20"/>
        </w:rPr>
        <w:t>as Surses</w:t>
      </w:r>
      <w:r>
        <w:rPr>
          <w:rFonts w:ascii="Verdana" w:hAnsi="Verdana"/>
          <w:sz w:val="20"/>
        </w:rPr>
        <w:t xml:space="preserve"> ist mit rund 325 km² die </w:t>
      </w:r>
      <w:proofErr w:type="spellStart"/>
      <w:r>
        <w:rPr>
          <w:rFonts w:ascii="Verdana" w:hAnsi="Verdana"/>
          <w:sz w:val="20"/>
        </w:rPr>
        <w:t>viertgrösste</w:t>
      </w:r>
      <w:proofErr w:type="spellEnd"/>
      <w:r>
        <w:rPr>
          <w:rFonts w:ascii="Verdana" w:hAnsi="Verdana"/>
          <w:sz w:val="20"/>
        </w:rPr>
        <w:t xml:space="preserve"> Gemeinde der Schweiz – und eine der </w:t>
      </w:r>
      <w:proofErr w:type="spellStart"/>
      <w:r>
        <w:rPr>
          <w:rFonts w:ascii="Verdana" w:hAnsi="Verdana"/>
          <w:sz w:val="20"/>
        </w:rPr>
        <w:t>aussergewöhnlichsten</w:t>
      </w:r>
      <w:proofErr w:type="spellEnd"/>
      <w:r>
        <w:rPr>
          <w:rFonts w:ascii="Verdana" w:hAnsi="Verdana"/>
          <w:sz w:val="20"/>
        </w:rPr>
        <w:t xml:space="preserve">. Am Julier- und </w:t>
      </w:r>
      <w:proofErr w:type="spellStart"/>
      <w:r>
        <w:rPr>
          <w:rFonts w:ascii="Verdana" w:hAnsi="Verdana"/>
          <w:sz w:val="20"/>
        </w:rPr>
        <w:t>Septimerpass</w:t>
      </w:r>
      <w:proofErr w:type="spellEnd"/>
      <w:r>
        <w:rPr>
          <w:rFonts w:ascii="Verdana" w:hAnsi="Verdana"/>
          <w:sz w:val="20"/>
        </w:rPr>
        <w:t xml:space="preserve"> gelegen, vereint </w:t>
      </w:r>
      <w:r w:rsidR="001670D3">
        <w:rPr>
          <w:rFonts w:ascii="Verdana" w:hAnsi="Verdana"/>
          <w:sz w:val="20"/>
        </w:rPr>
        <w:t>sie</w:t>
      </w:r>
      <w:r>
        <w:rPr>
          <w:rFonts w:ascii="Verdana" w:hAnsi="Verdana"/>
          <w:sz w:val="20"/>
        </w:rPr>
        <w:t xml:space="preserve"> 11 Dörfer, drei Sprachen und zwei Skigebiete in Savognin und </w:t>
      </w:r>
      <w:proofErr w:type="spellStart"/>
      <w:r>
        <w:rPr>
          <w:rFonts w:ascii="Verdana" w:hAnsi="Verdana"/>
          <w:sz w:val="20"/>
        </w:rPr>
        <w:t>Bivio</w:t>
      </w:r>
      <w:proofErr w:type="spellEnd"/>
      <w:r>
        <w:rPr>
          <w:rFonts w:ascii="Verdana" w:hAnsi="Verdana"/>
          <w:sz w:val="20"/>
        </w:rPr>
        <w:t xml:space="preserve">. Der Parc Ela, der </w:t>
      </w:r>
      <w:proofErr w:type="spellStart"/>
      <w:r>
        <w:rPr>
          <w:rFonts w:ascii="Verdana" w:hAnsi="Verdana"/>
          <w:sz w:val="20"/>
        </w:rPr>
        <w:t>grösste</w:t>
      </w:r>
      <w:proofErr w:type="spellEnd"/>
      <w:r>
        <w:rPr>
          <w:rFonts w:ascii="Verdana" w:hAnsi="Verdana"/>
          <w:sz w:val="20"/>
        </w:rPr>
        <w:t xml:space="preserve"> Naturpark der Schweiz, und das mehrfach ausgezeichnete Kulturfestival Origen machen die Gemeinde Surses zu einem einzigartigen Ort, wo Natur, Kultur und Sprachvielfalt auf einzigartige Weise zusammenkommen.</w:t>
      </w:r>
    </w:p>
    <w:p w14:paraId="242688FF" w14:textId="77777777" w:rsidR="00C86811" w:rsidRDefault="00C86811">
      <w:pPr>
        <w:spacing w:line="276" w:lineRule="auto"/>
        <w:jc w:val="both"/>
        <w:rPr>
          <w:rFonts w:ascii="Verdana" w:hAnsi="Verdana"/>
          <w:sz w:val="20"/>
        </w:rPr>
      </w:pPr>
    </w:p>
    <w:p w14:paraId="2BFEA69D" w14:textId="280AFAF2" w:rsidR="00C86811" w:rsidRDefault="00060826" w:rsidP="001670D3">
      <w:pPr>
        <w:spacing w:before="119" w:after="119"/>
        <w:ind w:right="-6"/>
        <w:contextualSpacing/>
        <w:jc w:val="both"/>
        <w:rPr>
          <w:rFonts w:cs="Arial"/>
          <w:sz w:val="20"/>
          <w:lang w:val="de-CH"/>
        </w:rPr>
      </w:pPr>
      <w:r>
        <w:rPr>
          <w:rFonts w:ascii="Verdana" w:hAnsi="Verdana"/>
          <w:b/>
          <w:bCs/>
          <w:sz w:val="20"/>
        </w:rPr>
        <w:t xml:space="preserve">Über die Gemeinde </w:t>
      </w:r>
      <w:r w:rsidR="001670D3">
        <w:rPr>
          <w:rFonts w:ascii="Verdana" w:hAnsi="Verdana"/>
          <w:b/>
          <w:bCs/>
          <w:sz w:val="20"/>
        </w:rPr>
        <w:t xml:space="preserve">und den Ferienort </w:t>
      </w:r>
      <w:r>
        <w:rPr>
          <w:rFonts w:ascii="Verdana" w:hAnsi="Verdana"/>
          <w:b/>
          <w:bCs/>
          <w:sz w:val="20"/>
        </w:rPr>
        <w:t xml:space="preserve">Silvaplana: </w:t>
      </w:r>
      <w:r>
        <w:rPr>
          <w:rFonts w:ascii="Verdana" w:hAnsi="Verdana"/>
          <w:sz w:val="20"/>
        </w:rPr>
        <w:t xml:space="preserve">Der Ferienort Silvaplana, </w:t>
      </w:r>
      <w:proofErr w:type="gramStart"/>
      <w:r>
        <w:rPr>
          <w:rFonts w:ascii="Verdana" w:hAnsi="Verdana"/>
          <w:sz w:val="20"/>
        </w:rPr>
        <w:t>in dem einsprachig romanisch Puter</w:t>
      </w:r>
      <w:proofErr w:type="gramEnd"/>
      <w:r>
        <w:rPr>
          <w:rFonts w:ascii="Verdana" w:hAnsi="Verdana"/>
          <w:sz w:val="20"/>
        </w:rPr>
        <w:t xml:space="preserve"> gesprochen wird, liegt auf 1815 m ü. M. im Herzen der </w:t>
      </w:r>
      <w:proofErr w:type="spellStart"/>
      <w:r>
        <w:rPr>
          <w:rFonts w:ascii="Verdana" w:hAnsi="Verdana"/>
          <w:sz w:val="20"/>
        </w:rPr>
        <w:t>Oberengadiner</w:t>
      </w:r>
      <w:proofErr w:type="spellEnd"/>
      <w:r>
        <w:rPr>
          <w:rFonts w:ascii="Verdana" w:hAnsi="Verdana"/>
          <w:sz w:val="20"/>
        </w:rPr>
        <w:t xml:space="preserve"> Seenlandschaft und nur 5 Autominuten vom weltbekannten St. Moritz entfernt. Im Hintergrund bietet der Hausberg Corvatsch mit 3303 m ü. M. eine </w:t>
      </w:r>
      <w:r w:rsidR="001670D3">
        <w:rPr>
          <w:rFonts w:ascii="Verdana" w:hAnsi="Verdana"/>
          <w:sz w:val="20"/>
        </w:rPr>
        <w:t>imposante</w:t>
      </w:r>
      <w:r>
        <w:rPr>
          <w:rFonts w:ascii="Verdana" w:hAnsi="Verdana"/>
          <w:sz w:val="20"/>
        </w:rPr>
        <w:t xml:space="preserve"> Kulisse. Die abwechslungsreiche Hotellerie- und Gastronomieszene sowie vielfältige Sportmöglichkeiten und Aktivitäten begeistern im Sommer wie im Winter. Skifahrerinnen und Snowboarder, Mountainbikefans und Wanderfreunde </w:t>
      </w:r>
      <w:proofErr w:type="spellStart"/>
      <w:r>
        <w:rPr>
          <w:rFonts w:ascii="Verdana" w:hAnsi="Verdana"/>
          <w:sz w:val="20"/>
        </w:rPr>
        <w:t>geniessen</w:t>
      </w:r>
      <w:proofErr w:type="spellEnd"/>
      <w:r>
        <w:rPr>
          <w:rFonts w:ascii="Verdana" w:hAnsi="Verdana"/>
          <w:sz w:val="20"/>
        </w:rPr>
        <w:t xml:space="preserve"> herrliche Pisten, Trails und Panoramawege sowie alte römische Saumpfade. Wind-, Wing- und </w:t>
      </w:r>
      <w:proofErr w:type="spellStart"/>
      <w:r>
        <w:rPr>
          <w:rFonts w:ascii="Verdana" w:hAnsi="Verdana"/>
          <w:sz w:val="20"/>
        </w:rPr>
        <w:t>Kitesurfbegeisterte</w:t>
      </w:r>
      <w:proofErr w:type="spellEnd"/>
      <w:r>
        <w:rPr>
          <w:rFonts w:ascii="Verdana" w:hAnsi="Verdana"/>
          <w:sz w:val="20"/>
        </w:rPr>
        <w:t xml:space="preserve"> finden auf dem </w:t>
      </w:r>
      <w:proofErr w:type="spellStart"/>
      <w:r>
        <w:rPr>
          <w:rFonts w:ascii="Verdana" w:hAnsi="Verdana"/>
          <w:sz w:val="20"/>
        </w:rPr>
        <w:t>Silvaplanersee</w:t>
      </w:r>
      <w:proofErr w:type="spellEnd"/>
      <w:r>
        <w:rPr>
          <w:rFonts w:ascii="Verdana" w:hAnsi="Verdana"/>
          <w:sz w:val="20"/>
        </w:rPr>
        <w:t xml:space="preserve"> hervorragende Bedingungen. </w:t>
      </w:r>
    </w:p>
    <w:p w14:paraId="634A9BEA" w14:textId="77777777" w:rsidR="00C86811" w:rsidRDefault="00C86811">
      <w:pPr>
        <w:spacing w:line="276" w:lineRule="auto"/>
        <w:jc w:val="both"/>
        <w:rPr>
          <w:rFonts w:cs="Arial"/>
          <w:sz w:val="20"/>
          <w:lang w:val="de-CH"/>
        </w:rPr>
      </w:pPr>
    </w:p>
    <w:p w14:paraId="404C59C4" w14:textId="77777777" w:rsidR="00C86811" w:rsidRDefault="00060826">
      <w:pPr>
        <w:tabs>
          <w:tab w:val="left" w:pos="4536"/>
        </w:tabs>
        <w:spacing w:line="264" w:lineRule="auto"/>
        <w:jc w:val="both"/>
        <w:rPr>
          <w:rFonts w:ascii="Verdana" w:hAnsi="Verdana" w:cs="Arial"/>
          <w:b/>
          <w:bCs/>
          <w:sz w:val="20"/>
          <w:lang w:val="de-CH"/>
        </w:rPr>
      </w:pPr>
      <w:r>
        <w:rPr>
          <w:rFonts w:ascii="Verdana" w:hAnsi="Verdana"/>
          <w:b/>
          <w:bCs/>
          <w:sz w:val="20"/>
        </w:rPr>
        <w:t xml:space="preserve">Über die Tourismus Val Surses Savognin Bivio AG: </w:t>
      </w:r>
      <w:r>
        <w:rPr>
          <w:rFonts w:ascii="Verdana" w:hAnsi="Verdana"/>
          <w:sz w:val="20"/>
        </w:rPr>
        <w:t xml:space="preserve">Die Tourismus Val Surses Savognin Bivio AG ist die Destinationsorganisation des Val Surses mit den Ferienorten Savognin und </w:t>
      </w:r>
      <w:proofErr w:type="spellStart"/>
      <w:r>
        <w:rPr>
          <w:rFonts w:ascii="Verdana" w:hAnsi="Verdana"/>
          <w:sz w:val="20"/>
        </w:rPr>
        <w:t>Bivio</w:t>
      </w:r>
      <w:proofErr w:type="spellEnd"/>
      <w:r>
        <w:rPr>
          <w:rFonts w:ascii="Verdana" w:hAnsi="Verdana"/>
          <w:sz w:val="20"/>
        </w:rPr>
        <w:t>. Sie verantwortet die Vermarktung, die Entwicklung touristischer Produkte sowie die Gästebetreuung der Region.</w:t>
      </w:r>
    </w:p>
    <w:sectPr w:rsidR="00C86811" w:rsidSect="00673B5D">
      <w:headerReference w:type="default" r:id="rId11"/>
      <w:footerReference w:type="default" r:id="rId12"/>
      <w:pgSz w:w="11906" w:h="16838"/>
      <w:pgMar w:top="2127" w:right="1274" w:bottom="709"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3745B" w14:textId="77777777" w:rsidR="00046A18" w:rsidRDefault="00046A18">
      <w:r>
        <w:separator/>
      </w:r>
    </w:p>
  </w:endnote>
  <w:endnote w:type="continuationSeparator" w:id="0">
    <w:p w14:paraId="03BEE9B1" w14:textId="77777777" w:rsidR="00046A18" w:rsidRDefault="00046A18">
      <w:r>
        <w:continuationSeparator/>
      </w:r>
    </w:p>
  </w:endnote>
  <w:endnote w:type="continuationNotice" w:id="1">
    <w:p w14:paraId="04826D34" w14:textId="77777777" w:rsidR="00046A18" w:rsidRDefault="00046A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KAMXF M+ Akkurat">
    <w:charset w:val="00"/>
    <w:family w:val="auto"/>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70"/>
      <w:gridCol w:w="3070"/>
      <w:gridCol w:w="3070"/>
    </w:tblGrid>
    <w:tr w:rsidR="00C86811" w14:paraId="0B2708C1" w14:textId="77777777">
      <w:trPr>
        <w:trHeight w:val="300"/>
      </w:trPr>
      <w:tc>
        <w:tcPr>
          <w:tcW w:w="3070" w:type="dxa"/>
        </w:tcPr>
        <w:p w14:paraId="3FA0FFAA" w14:textId="77777777" w:rsidR="00C86811" w:rsidRDefault="00C86811">
          <w:pPr>
            <w:pStyle w:val="Kopfzeile"/>
            <w:ind w:left="-115"/>
          </w:pPr>
        </w:p>
      </w:tc>
      <w:tc>
        <w:tcPr>
          <w:tcW w:w="3070" w:type="dxa"/>
        </w:tcPr>
        <w:p w14:paraId="1E7CF09B" w14:textId="77777777" w:rsidR="00C86811" w:rsidRDefault="00C86811">
          <w:pPr>
            <w:pStyle w:val="Kopfzeile"/>
            <w:jc w:val="center"/>
          </w:pPr>
        </w:p>
      </w:tc>
      <w:tc>
        <w:tcPr>
          <w:tcW w:w="3070" w:type="dxa"/>
        </w:tcPr>
        <w:p w14:paraId="3A27279A" w14:textId="77777777" w:rsidR="00C86811" w:rsidRDefault="00C86811">
          <w:pPr>
            <w:pStyle w:val="Kopfzeile"/>
            <w:ind w:right="-115"/>
            <w:jc w:val="right"/>
          </w:pPr>
        </w:p>
      </w:tc>
    </w:tr>
  </w:tbl>
  <w:p w14:paraId="7387845D" w14:textId="77777777" w:rsidR="00C86811" w:rsidRDefault="00C8681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74735" w14:textId="77777777" w:rsidR="00046A18" w:rsidRDefault="00046A18">
      <w:r>
        <w:separator/>
      </w:r>
    </w:p>
  </w:footnote>
  <w:footnote w:type="continuationSeparator" w:id="0">
    <w:p w14:paraId="4C46EFB0" w14:textId="77777777" w:rsidR="00046A18" w:rsidRDefault="00046A18">
      <w:r>
        <w:continuationSeparator/>
      </w:r>
    </w:p>
  </w:footnote>
  <w:footnote w:type="continuationNotice" w:id="1">
    <w:p w14:paraId="60B9C0CC" w14:textId="77777777" w:rsidR="00046A18" w:rsidRDefault="00046A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2EB1D" w14:textId="77777777" w:rsidR="00C86811" w:rsidRDefault="00060826">
    <w:r>
      <w:rPr>
        <w:noProof/>
      </w:rPr>
      <mc:AlternateContent>
        <mc:Choice Requires="wpg">
          <w:drawing>
            <wp:anchor distT="0" distB="0" distL="114300" distR="114300" simplePos="0" relativeHeight="251658241" behindDoc="0" locked="0" layoutInCell="1" allowOverlap="1" wp14:anchorId="416740B4" wp14:editId="3129FF00">
              <wp:simplePos x="0" y="0"/>
              <wp:positionH relativeFrom="margin">
                <wp:posOffset>2658110</wp:posOffset>
              </wp:positionH>
              <wp:positionV relativeFrom="margin">
                <wp:posOffset>-848360</wp:posOffset>
              </wp:positionV>
              <wp:extent cx="1676400" cy="503555"/>
              <wp:effectExtent l="0" t="0" r="0" b="0"/>
              <wp:wrapSquare wrapText="bothSides"/>
              <wp:docPr id="1" name="Grafik 1506975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574314" name="Grafik 1506975278"/>
                      <pic:cNvPicPr>
                        <a:picLocks noChangeAspect="1"/>
                      </pic:cNvPicPr>
                    </pic:nvPicPr>
                    <pic:blipFill rotWithShape="1">
                      <a:blip r:embed="rId1"/>
                      <a:stretch/>
                    </pic:blipFill>
                    <pic:spPr bwMode="auto">
                      <a:xfrm>
                        <a:off x="0" y="0"/>
                        <a:ext cx="1676400" cy="503555"/>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8241;o:allowoverlap:true;o:allowincell:true;mso-position-horizontal-relative:margin;margin-left:209.30pt;mso-position-horizontal:absolute;mso-position-vertical-relative:margin;margin-top:-66.80pt;mso-position-vertical:absolute;width:132.00pt;height:39.65pt;mso-wrap-distance-left:9.00pt;mso-wrap-distance-top:0.00pt;mso-wrap-distance-right:9.00pt;mso-wrap-distance-bottom:0.00pt;z-index:1;" stroked="false">
              <w10:wrap type="square"/>
              <v:imagedata r:id="rId2" o:title=""/>
              <o:lock v:ext="edit" rotation="t"/>
            </v:shape>
          </w:pict>
        </mc:Fallback>
      </mc:AlternateContent>
    </w:r>
    <w:r>
      <w:rPr>
        <w:noProof/>
      </w:rPr>
      <mc:AlternateContent>
        <mc:Choice Requires="wpg">
          <w:drawing>
            <wp:anchor distT="0" distB="0" distL="114300" distR="114300" simplePos="0" relativeHeight="251659265" behindDoc="0" locked="0" layoutInCell="1" allowOverlap="1" wp14:anchorId="33287306" wp14:editId="31D186B8">
              <wp:simplePos x="0" y="0"/>
              <wp:positionH relativeFrom="column">
                <wp:posOffset>52070</wp:posOffset>
              </wp:positionH>
              <wp:positionV relativeFrom="paragraph">
                <wp:posOffset>40640</wp:posOffset>
              </wp:positionV>
              <wp:extent cx="1676400" cy="510540"/>
              <wp:effectExtent l="0" t="0" r="0" b="3810"/>
              <wp:wrapSquare wrapText="bothSides"/>
              <wp:docPr id="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rotWithShape="1">
                      <a:blip r:embed="rId3"/>
                      <a:stretch/>
                    </pic:blipFill>
                    <pic:spPr bwMode="auto">
                      <a:xfrm>
                        <a:off x="0" y="0"/>
                        <a:ext cx="1676400" cy="510540"/>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59265;o:allowoverlap:true;o:allowincell:true;mso-position-horizontal-relative:text;margin-left:4.10pt;mso-position-horizontal:absolute;mso-position-vertical-relative:text;margin-top:3.20pt;mso-position-vertical:absolute;width:132.00pt;height:40.20pt;mso-wrap-distance-left:9.00pt;mso-wrap-distance-top:0.00pt;mso-wrap-distance-right:9.00pt;mso-wrap-distance-bottom:0.00pt;z-index:1;" stroked="f">
              <w10:wrap type="square"/>
              <v:imagedata r:id="rId4" o:title=""/>
              <o:lock v:ext="edit" rotation="t"/>
            </v:shape>
          </w:pict>
        </mc:Fallback>
      </mc:AlternateContent>
    </w:r>
    <w:r>
      <w:rPr>
        <w:noProof/>
      </w:rPr>
      <mc:AlternateContent>
        <mc:Choice Requires="wpg">
          <w:drawing>
            <wp:anchor distT="0" distB="0" distL="114300" distR="114300" simplePos="0" relativeHeight="251658240" behindDoc="0" locked="0" layoutInCell="1" allowOverlap="1" wp14:anchorId="4E2A1D01" wp14:editId="40A7993D">
              <wp:simplePos x="0" y="0"/>
              <wp:positionH relativeFrom="margin">
                <wp:posOffset>4608830</wp:posOffset>
              </wp:positionH>
              <wp:positionV relativeFrom="margin">
                <wp:posOffset>-847725</wp:posOffset>
              </wp:positionV>
              <wp:extent cx="1242060" cy="569595"/>
              <wp:effectExtent l="0" t="0" r="0" b="1905"/>
              <wp:wrapSquare wrapText="bothSides"/>
              <wp:docPr id="3" name="Grafik 325933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965052" name="Grafik 325933488"/>
                      <pic:cNvPicPr>
                        <a:picLocks noChangeAspect="1"/>
                      </pic:cNvPicPr>
                    </pic:nvPicPr>
                    <pic:blipFill rotWithShape="1">
                      <a:blip r:embed="rId5"/>
                      <a:stretch/>
                    </pic:blipFill>
                    <pic:spPr bwMode="auto">
                      <a:xfrm>
                        <a:off x="0" y="0"/>
                        <a:ext cx="1242060" cy="569595"/>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58240;o:allowoverlap:true;o:allowincell:true;mso-position-horizontal-relative:margin;margin-left:362.90pt;mso-position-horizontal:absolute;mso-position-vertical-relative:margin;margin-top:-66.75pt;mso-position-vertical:absolute;width:97.80pt;height:44.85pt;mso-wrap-distance-left:9.00pt;mso-wrap-distance-top:0.00pt;mso-wrap-distance-right:9.00pt;mso-wrap-distance-bottom:0.00pt;z-index:1;" stroked="false">
              <w10:wrap type="square"/>
              <v:imagedata r:id="rId6" o:title=""/>
              <o:lock v:ext="edit" rotatio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7A7B78E"/>
    <w:multiLevelType w:val="multilevel"/>
    <w:tmpl w:val="D2246D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DF62D2"/>
    <w:multiLevelType w:val="multilevel"/>
    <w:tmpl w:val="1090E5CA"/>
    <w:lvl w:ilvl="0">
      <w:start w:val="1"/>
      <w:numFmt w:val="bullet"/>
      <w:lvlText w:val=""/>
      <w:lvlJc w:val="left"/>
      <w:pPr>
        <w:ind w:left="753" w:hanging="360"/>
      </w:pPr>
      <w:rPr>
        <w:rFonts w:ascii="Symbol" w:hAnsi="Symbol" w:hint="default"/>
      </w:rPr>
    </w:lvl>
    <w:lvl w:ilvl="1">
      <w:start w:val="1"/>
      <w:numFmt w:val="bullet"/>
      <w:lvlText w:val="o"/>
      <w:lvlJc w:val="left"/>
      <w:pPr>
        <w:ind w:left="1473" w:hanging="360"/>
      </w:pPr>
      <w:rPr>
        <w:rFonts w:ascii="Courier New" w:hAnsi="Courier New" w:cs="Courier New" w:hint="default"/>
      </w:rPr>
    </w:lvl>
    <w:lvl w:ilvl="2">
      <w:start w:val="1"/>
      <w:numFmt w:val="bullet"/>
      <w:lvlText w:val=""/>
      <w:lvlJc w:val="left"/>
      <w:pPr>
        <w:ind w:left="2193" w:hanging="360"/>
      </w:pPr>
      <w:rPr>
        <w:rFonts w:ascii="Wingdings" w:hAnsi="Wingdings" w:hint="default"/>
      </w:rPr>
    </w:lvl>
    <w:lvl w:ilvl="3">
      <w:start w:val="1"/>
      <w:numFmt w:val="bullet"/>
      <w:lvlText w:val=""/>
      <w:lvlJc w:val="left"/>
      <w:pPr>
        <w:ind w:left="2913" w:hanging="360"/>
      </w:pPr>
      <w:rPr>
        <w:rFonts w:ascii="Symbol" w:hAnsi="Symbol" w:hint="default"/>
      </w:rPr>
    </w:lvl>
    <w:lvl w:ilvl="4">
      <w:start w:val="1"/>
      <w:numFmt w:val="bullet"/>
      <w:lvlText w:val="o"/>
      <w:lvlJc w:val="left"/>
      <w:pPr>
        <w:ind w:left="3633" w:hanging="360"/>
      </w:pPr>
      <w:rPr>
        <w:rFonts w:ascii="Courier New" w:hAnsi="Courier New" w:cs="Courier New" w:hint="default"/>
      </w:rPr>
    </w:lvl>
    <w:lvl w:ilvl="5">
      <w:start w:val="1"/>
      <w:numFmt w:val="bullet"/>
      <w:lvlText w:val=""/>
      <w:lvlJc w:val="left"/>
      <w:pPr>
        <w:ind w:left="4353" w:hanging="360"/>
      </w:pPr>
      <w:rPr>
        <w:rFonts w:ascii="Wingdings" w:hAnsi="Wingdings" w:hint="default"/>
      </w:rPr>
    </w:lvl>
    <w:lvl w:ilvl="6">
      <w:start w:val="1"/>
      <w:numFmt w:val="bullet"/>
      <w:lvlText w:val=""/>
      <w:lvlJc w:val="left"/>
      <w:pPr>
        <w:ind w:left="5073" w:hanging="360"/>
      </w:pPr>
      <w:rPr>
        <w:rFonts w:ascii="Symbol" w:hAnsi="Symbol" w:hint="default"/>
      </w:rPr>
    </w:lvl>
    <w:lvl w:ilvl="7">
      <w:start w:val="1"/>
      <w:numFmt w:val="bullet"/>
      <w:lvlText w:val="o"/>
      <w:lvlJc w:val="left"/>
      <w:pPr>
        <w:ind w:left="5793" w:hanging="360"/>
      </w:pPr>
      <w:rPr>
        <w:rFonts w:ascii="Courier New" w:hAnsi="Courier New" w:cs="Courier New" w:hint="default"/>
      </w:rPr>
    </w:lvl>
    <w:lvl w:ilvl="8">
      <w:start w:val="1"/>
      <w:numFmt w:val="bullet"/>
      <w:lvlText w:val=""/>
      <w:lvlJc w:val="left"/>
      <w:pPr>
        <w:ind w:left="6513" w:hanging="360"/>
      </w:pPr>
      <w:rPr>
        <w:rFonts w:ascii="Wingdings" w:hAnsi="Wingdings" w:hint="default"/>
      </w:rPr>
    </w:lvl>
  </w:abstractNum>
  <w:abstractNum w:abstractNumId="2" w15:restartNumberingAfterBreak="0">
    <w:nsid w:val="05216980"/>
    <w:multiLevelType w:val="multilevel"/>
    <w:tmpl w:val="5664AB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6574B8F"/>
    <w:multiLevelType w:val="multilevel"/>
    <w:tmpl w:val="B176A7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28C1947"/>
    <w:multiLevelType w:val="multilevel"/>
    <w:tmpl w:val="0DACC42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bullet"/>
      <w:lvlText w:val="o"/>
      <w:lvlJc w:val="left"/>
      <w:pPr>
        <w:tabs>
          <w:tab w:val="num" w:pos="2880"/>
        </w:tabs>
        <w:ind w:left="2880" w:hanging="360"/>
      </w:pPr>
      <w:rPr>
        <w:rFonts w:ascii="Courier New" w:hAnsi="Courier New" w:hint="default"/>
        <w:sz w:val="20"/>
      </w:rPr>
    </w:lvl>
    <w:lvl w:ilvl="4">
      <w:start w:val="1"/>
      <w:numFmt w:val="bullet"/>
      <w:lvlText w:val="o"/>
      <w:lvlJc w:val="left"/>
      <w:pPr>
        <w:tabs>
          <w:tab w:val="num" w:pos="3600"/>
        </w:tabs>
        <w:ind w:left="3600" w:hanging="360"/>
      </w:pPr>
      <w:rPr>
        <w:rFonts w:ascii="Courier New" w:hAnsi="Courier New" w:hint="default"/>
        <w:sz w:val="20"/>
      </w:rPr>
    </w:lvl>
    <w:lvl w:ilvl="5">
      <w:start w:val="1"/>
      <w:numFmt w:val="bullet"/>
      <w:lvlText w:val="o"/>
      <w:lvlJc w:val="left"/>
      <w:pPr>
        <w:tabs>
          <w:tab w:val="num" w:pos="4320"/>
        </w:tabs>
        <w:ind w:left="4320" w:hanging="360"/>
      </w:pPr>
      <w:rPr>
        <w:rFonts w:ascii="Courier New" w:hAnsi="Courier New" w:hint="default"/>
        <w:sz w:val="20"/>
      </w:rPr>
    </w:lvl>
    <w:lvl w:ilvl="6">
      <w:start w:val="1"/>
      <w:numFmt w:val="bullet"/>
      <w:lvlText w:val="o"/>
      <w:lvlJc w:val="left"/>
      <w:pPr>
        <w:tabs>
          <w:tab w:val="num" w:pos="5040"/>
        </w:tabs>
        <w:ind w:left="5040" w:hanging="360"/>
      </w:pPr>
      <w:rPr>
        <w:rFonts w:ascii="Courier New" w:hAnsi="Courier New" w:hint="default"/>
        <w:sz w:val="20"/>
      </w:rPr>
    </w:lvl>
    <w:lvl w:ilvl="7">
      <w:start w:val="1"/>
      <w:numFmt w:val="bullet"/>
      <w:lvlText w:val="o"/>
      <w:lvlJc w:val="left"/>
      <w:pPr>
        <w:tabs>
          <w:tab w:val="num" w:pos="5760"/>
        </w:tabs>
        <w:ind w:left="5760" w:hanging="360"/>
      </w:pPr>
      <w:rPr>
        <w:rFonts w:ascii="Courier New" w:hAnsi="Courier New" w:hint="default"/>
        <w:sz w:val="20"/>
      </w:rPr>
    </w:lvl>
    <w:lvl w:ilvl="8">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440248B2"/>
    <w:multiLevelType w:val="multilevel"/>
    <w:tmpl w:val="C72A20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A52603F"/>
    <w:multiLevelType w:val="multilevel"/>
    <w:tmpl w:val="9F2033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A9B72E7"/>
    <w:multiLevelType w:val="multilevel"/>
    <w:tmpl w:val="E064FA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D9A5BEE"/>
    <w:multiLevelType w:val="multilevel"/>
    <w:tmpl w:val="E732E582"/>
    <w:lvl w:ilvl="0">
      <w:numFmt w:val="bullet"/>
      <w:lvlText w:val="-"/>
      <w:lvlJc w:val="left"/>
      <w:pPr>
        <w:ind w:left="720" w:hanging="360"/>
      </w:pPr>
      <w:rPr>
        <w:rFonts w:ascii="Arial" w:eastAsiaTheme="minorHAns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37D358A"/>
    <w:multiLevelType w:val="multilevel"/>
    <w:tmpl w:val="6C602152"/>
    <w:lvl w:ilvl="0">
      <w:start w:val="1"/>
      <w:numFmt w:val="bullet"/>
      <w:lvlText w:val="•"/>
      <w:lvlJc w:val="left"/>
      <w:pPr>
        <w:tabs>
          <w:tab w:val="num" w:pos="720"/>
        </w:tabs>
        <w:ind w:left="720" w:hanging="360"/>
      </w:pPr>
      <w:rPr>
        <w:rFonts w:ascii="Arial" w:hAnsi="Arial" w:hint="default"/>
      </w:rPr>
    </w:lvl>
    <w:lvl w:ilvl="1">
      <w:start w:val="1"/>
      <w:numFmt w:val="bullet"/>
      <w:lvlText w:val="•"/>
      <w:lvlJc w:val="left"/>
      <w:pPr>
        <w:tabs>
          <w:tab w:val="num" w:pos="1440"/>
        </w:tabs>
        <w:ind w:left="1440" w:hanging="360"/>
      </w:pPr>
      <w:rPr>
        <w:rFonts w:ascii="Arial" w:hAnsi="Arial" w:hint="default"/>
      </w:rPr>
    </w:lvl>
    <w:lvl w:ilvl="2">
      <w:start w:val="1"/>
      <w:numFmt w:val="bullet"/>
      <w:lvlText w:val="•"/>
      <w:lvlJc w:val="left"/>
      <w:pPr>
        <w:tabs>
          <w:tab w:val="num" w:pos="2160"/>
        </w:tabs>
        <w:ind w:left="2160" w:hanging="360"/>
      </w:pPr>
      <w:rPr>
        <w:rFonts w:ascii="Arial" w:hAnsi="Arial" w:hint="default"/>
      </w:rPr>
    </w:lvl>
    <w:lvl w:ilvl="3">
      <w:start w:val="1"/>
      <w:numFmt w:val="bullet"/>
      <w:lvlText w:val="•"/>
      <w:lvlJc w:val="left"/>
      <w:pPr>
        <w:tabs>
          <w:tab w:val="num" w:pos="2880"/>
        </w:tabs>
        <w:ind w:left="2880" w:hanging="360"/>
      </w:pPr>
      <w:rPr>
        <w:rFonts w:ascii="Arial" w:hAnsi="Arial" w:hint="default"/>
      </w:rPr>
    </w:lvl>
    <w:lvl w:ilvl="4">
      <w:start w:val="1"/>
      <w:numFmt w:val="bullet"/>
      <w:lvlText w:val="•"/>
      <w:lvlJc w:val="left"/>
      <w:pPr>
        <w:tabs>
          <w:tab w:val="num" w:pos="3600"/>
        </w:tabs>
        <w:ind w:left="3600" w:hanging="360"/>
      </w:pPr>
      <w:rPr>
        <w:rFonts w:ascii="Arial" w:hAnsi="Arial" w:hint="default"/>
      </w:rPr>
    </w:lvl>
    <w:lvl w:ilvl="5">
      <w:start w:val="1"/>
      <w:numFmt w:val="bullet"/>
      <w:lvlText w:val="•"/>
      <w:lvlJc w:val="left"/>
      <w:pPr>
        <w:tabs>
          <w:tab w:val="num" w:pos="4320"/>
        </w:tabs>
        <w:ind w:left="4320" w:hanging="360"/>
      </w:pPr>
      <w:rPr>
        <w:rFonts w:ascii="Arial" w:hAnsi="Arial" w:hint="default"/>
      </w:rPr>
    </w:lvl>
    <w:lvl w:ilvl="6">
      <w:start w:val="1"/>
      <w:numFmt w:val="bullet"/>
      <w:lvlText w:val="•"/>
      <w:lvlJc w:val="left"/>
      <w:pPr>
        <w:tabs>
          <w:tab w:val="num" w:pos="5040"/>
        </w:tabs>
        <w:ind w:left="5040" w:hanging="360"/>
      </w:pPr>
      <w:rPr>
        <w:rFonts w:ascii="Arial" w:hAnsi="Arial" w:hint="default"/>
      </w:rPr>
    </w:lvl>
    <w:lvl w:ilvl="7">
      <w:start w:val="1"/>
      <w:numFmt w:val="bullet"/>
      <w:lvlText w:val="•"/>
      <w:lvlJc w:val="left"/>
      <w:pPr>
        <w:tabs>
          <w:tab w:val="num" w:pos="5760"/>
        </w:tabs>
        <w:ind w:left="5760" w:hanging="360"/>
      </w:pPr>
      <w:rPr>
        <w:rFonts w:ascii="Arial" w:hAnsi="Arial" w:hint="default"/>
      </w:rPr>
    </w:lvl>
    <w:lvl w:ilvl="8">
      <w:start w:val="1"/>
      <w:numFmt w:val="bullet"/>
      <w:lvlText w:val="•"/>
      <w:lvlJc w:val="left"/>
      <w:pPr>
        <w:tabs>
          <w:tab w:val="num" w:pos="6480"/>
        </w:tabs>
        <w:ind w:left="6480" w:hanging="360"/>
      </w:pPr>
      <w:rPr>
        <w:rFonts w:ascii="Arial" w:hAnsi="Arial" w:hint="default"/>
      </w:rPr>
    </w:lvl>
  </w:abstractNum>
  <w:abstractNum w:abstractNumId="10" w15:restartNumberingAfterBreak="0">
    <w:nsid w:val="5C6F6710"/>
    <w:multiLevelType w:val="multilevel"/>
    <w:tmpl w:val="EB8AA6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5E7E5800"/>
    <w:multiLevelType w:val="multilevel"/>
    <w:tmpl w:val="22B855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7A57482"/>
    <w:multiLevelType w:val="multilevel"/>
    <w:tmpl w:val="1DA8FF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9DA14A3"/>
    <w:multiLevelType w:val="multilevel"/>
    <w:tmpl w:val="61FEBC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6ECE18B1"/>
    <w:multiLevelType w:val="multilevel"/>
    <w:tmpl w:val="D97ACD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F002540"/>
    <w:multiLevelType w:val="multilevel"/>
    <w:tmpl w:val="ABB27208"/>
    <w:lvl w:ilvl="0">
      <w:numFmt w:val="bullet"/>
      <w:lvlText w:val="-"/>
      <w:lvlJc w:val="left"/>
      <w:pPr>
        <w:ind w:left="420" w:hanging="360"/>
      </w:pPr>
      <w:rPr>
        <w:rFonts w:ascii="Arial" w:eastAsia="Times New Roman" w:hAnsi="Arial" w:cs="Arial" w:hint="default"/>
      </w:rPr>
    </w:lvl>
    <w:lvl w:ilvl="1">
      <w:start w:val="1"/>
      <w:numFmt w:val="bullet"/>
      <w:lvlText w:val="o"/>
      <w:lvlJc w:val="left"/>
      <w:pPr>
        <w:ind w:left="1140" w:hanging="360"/>
      </w:pPr>
      <w:rPr>
        <w:rFonts w:ascii="Courier New" w:hAnsi="Courier New" w:cs="Courier New" w:hint="default"/>
      </w:rPr>
    </w:lvl>
    <w:lvl w:ilvl="2">
      <w:start w:val="1"/>
      <w:numFmt w:val="bullet"/>
      <w:lvlText w:val=""/>
      <w:lvlJc w:val="left"/>
      <w:pPr>
        <w:ind w:left="1860" w:hanging="360"/>
      </w:pPr>
      <w:rPr>
        <w:rFonts w:ascii="Wingdings" w:hAnsi="Wingdings" w:hint="default"/>
      </w:rPr>
    </w:lvl>
    <w:lvl w:ilvl="3">
      <w:start w:val="1"/>
      <w:numFmt w:val="bullet"/>
      <w:lvlText w:val=""/>
      <w:lvlJc w:val="left"/>
      <w:pPr>
        <w:ind w:left="2580" w:hanging="360"/>
      </w:pPr>
      <w:rPr>
        <w:rFonts w:ascii="Symbol" w:hAnsi="Symbol" w:hint="default"/>
      </w:rPr>
    </w:lvl>
    <w:lvl w:ilvl="4">
      <w:start w:val="1"/>
      <w:numFmt w:val="bullet"/>
      <w:lvlText w:val="o"/>
      <w:lvlJc w:val="left"/>
      <w:pPr>
        <w:ind w:left="3300" w:hanging="360"/>
      </w:pPr>
      <w:rPr>
        <w:rFonts w:ascii="Courier New" w:hAnsi="Courier New" w:cs="Courier New" w:hint="default"/>
      </w:rPr>
    </w:lvl>
    <w:lvl w:ilvl="5">
      <w:start w:val="1"/>
      <w:numFmt w:val="bullet"/>
      <w:lvlText w:val=""/>
      <w:lvlJc w:val="left"/>
      <w:pPr>
        <w:ind w:left="4020" w:hanging="360"/>
      </w:pPr>
      <w:rPr>
        <w:rFonts w:ascii="Wingdings" w:hAnsi="Wingdings" w:hint="default"/>
      </w:rPr>
    </w:lvl>
    <w:lvl w:ilvl="6">
      <w:start w:val="1"/>
      <w:numFmt w:val="bullet"/>
      <w:lvlText w:val=""/>
      <w:lvlJc w:val="left"/>
      <w:pPr>
        <w:ind w:left="4740" w:hanging="360"/>
      </w:pPr>
      <w:rPr>
        <w:rFonts w:ascii="Symbol" w:hAnsi="Symbol" w:hint="default"/>
      </w:rPr>
    </w:lvl>
    <w:lvl w:ilvl="7">
      <w:start w:val="1"/>
      <w:numFmt w:val="bullet"/>
      <w:lvlText w:val="o"/>
      <w:lvlJc w:val="left"/>
      <w:pPr>
        <w:ind w:left="5460" w:hanging="360"/>
      </w:pPr>
      <w:rPr>
        <w:rFonts w:ascii="Courier New" w:hAnsi="Courier New" w:cs="Courier New" w:hint="default"/>
      </w:rPr>
    </w:lvl>
    <w:lvl w:ilvl="8">
      <w:start w:val="1"/>
      <w:numFmt w:val="bullet"/>
      <w:lvlText w:val=""/>
      <w:lvlJc w:val="left"/>
      <w:pPr>
        <w:ind w:left="6180" w:hanging="360"/>
      </w:pPr>
      <w:rPr>
        <w:rFonts w:ascii="Wingdings" w:hAnsi="Wingdings" w:hint="default"/>
      </w:rPr>
    </w:lvl>
  </w:abstractNum>
  <w:abstractNum w:abstractNumId="16" w15:restartNumberingAfterBreak="0">
    <w:nsid w:val="70941DFE"/>
    <w:multiLevelType w:val="multilevel"/>
    <w:tmpl w:val="45D20F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726F5953"/>
    <w:multiLevelType w:val="multilevel"/>
    <w:tmpl w:val="54825A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3721D10"/>
    <w:multiLevelType w:val="multilevel"/>
    <w:tmpl w:val="A3D465D8"/>
    <w:lvl w:ilvl="0">
      <w:numFmt w:val="bullet"/>
      <w:lvlText w:val="-"/>
      <w:lvlJc w:val="left"/>
      <w:pPr>
        <w:ind w:left="720" w:hanging="360"/>
      </w:pPr>
      <w:rPr>
        <w:rFonts w:ascii="Arial" w:eastAsiaTheme="majorEastAsia"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73FE3A59"/>
    <w:multiLevelType w:val="multilevel"/>
    <w:tmpl w:val="DAF43C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95E67F5"/>
    <w:multiLevelType w:val="multilevel"/>
    <w:tmpl w:val="06E03F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798E0E8C"/>
    <w:multiLevelType w:val="multilevel"/>
    <w:tmpl w:val="21B45268"/>
    <w:lvl w:ilvl="0">
      <w:numFmt w:val="bullet"/>
      <w:lvlText w:val="-"/>
      <w:lvlJc w:val="left"/>
      <w:pPr>
        <w:ind w:left="720" w:hanging="360"/>
      </w:pPr>
      <w:rPr>
        <w:rFonts w:ascii="Arial" w:eastAsia="Calibr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030642548">
    <w:abstractNumId w:val="6"/>
  </w:num>
  <w:num w:numId="2" w16cid:durableId="793715716">
    <w:abstractNumId w:val="14"/>
  </w:num>
  <w:num w:numId="3" w16cid:durableId="531695067">
    <w:abstractNumId w:val="20"/>
  </w:num>
  <w:num w:numId="4" w16cid:durableId="2020505892">
    <w:abstractNumId w:val="12"/>
  </w:num>
  <w:num w:numId="5" w16cid:durableId="402071631">
    <w:abstractNumId w:val="19"/>
  </w:num>
  <w:num w:numId="6" w16cid:durableId="1330133698">
    <w:abstractNumId w:val="11"/>
  </w:num>
  <w:num w:numId="7" w16cid:durableId="2110393126">
    <w:abstractNumId w:val="10"/>
  </w:num>
  <w:num w:numId="8" w16cid:durableId="163321715">
    <w:abstractNumId w:val="1"/>
  </w:num>
  <w:num w:numId="9" w16cid:durableId="27880247">
    <w:abstractNumId w:val="13"/>
  </w:num>
  <w:num w:numId="10" w16cid:durableId="1352797524">
    <w:abstractNumId w:val="21"/>
  </w:num>
  <w:num w:numId="11" w16cid:durableId="1466462534">
    <w:abstractNumId w:val="15"/>
  </w:num>
  <w:num w:numId="12" w16cid:durableId="1941987092">
    <w:abstractNumId w:val="3"/>
  </w:num>
  <w:num w:numId="13" w16cid:durableId="170268517">
    <w:abstractNumId w:val="9"/>
  </w:num>
  <w:num w:numId="14" w16cid:durableId="30766596">
    <w:abstractNumId w:val="0"/>
  </w:num>
  <w:num w:numId="15" w16cid:durableId="2096122789">
    <w:abstractNumId w:val="5"/>
  </w:num>
  <w:num w:numId="16" w16cid:durableId="1843818921">
    <w:abstractNumId w:val="8"/>
  </w:num>
  <w:num w:numId="17" w16cid:durableId="1359045151">
    <w:abstractNumId w:val="17"/>
  </w:num>
  <w:num w:numId="18" w16cid:durableId="322659205">
    <w:abstractNumId w:val="7"/>
  </w:num>
  <w:num w:numId="19" w16cid:durableId="245386451">
    <w:abstractNumId w:val="2"/>
  </w:num>
  <w:num w:numId="20" w16cid:durableId="1621649406">
    <w:abstractNumId w:val="16"/>
  </w:num>
  <w:num w:numId="21" w16cid:durableId="642193937">
    <w:abstractNumId w:val="4"/>
  </w:num>
  <w:num w:numId="22" w16cid:durableId="41728896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811"/>
    <w:rsid w:val="00046A18"/>
    <w:rsid w:val="00060826"/>
    <w:rsid w:val="001670D3"/>
    <w:rsid w:val="001C1CDA"/>
    <w:rsid w:val="001C6EBF"/>
    <w:rsid w:val="00310ED0"/>
    <w:rsid w:val="004F5445"/>
    <w:rsid w:val="00507269"/>
    <w:rsid w:val="005330E8"/>
    <w:rsid w:val="005603D8"/>
    <w:rsid w:val="005C1F63"/>
    <w:rsid w:val="005F6EFE"/>
    <w:rsid w:val="006711C3"/>
    <w:rsid w:val="00673B5D"/>
    <w:rsid w:val="00735A65"/>
    <w:rsid w:val="007C1E0D"/>
    <w:rsid w:val="007C3C77"/>
    <w:rsid w:val="007F7122"/>
    <w:rsid w:val="0081417F"/>
    <w:rsid w:val="00941873"/>
    <w:rsid w:val="009E48AF"/>
    <w:rsid w:val="00AD6AB8"/>
    <w:rsid w:val="00B7529A"/>
    <w:rsid w:val="00C858BB"/>
    <w:rsid w:val="00C8681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32F4D"/>
  <w15:docId w15:val="{777B6103-8C76-4C49-A811-AC185B8F7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nhideWhenUsed/>
    <w:rPr>
      <w:rFonts w:ascii="Arial" w:hAnsi="Arial"/>
      <w:sz w:val="24"/>
      <w:lang w:val="de-DE" w:eastAsia="de-DE"/>
    </w:rPr>
  </w:style>
  <w:style w:type="paragraph" w:styleId="berschrift1">
    <w:name w:val="heading 1"/>
    <w:basedOn w:val="Standard"/>
    <w:next w:val="Standard"/>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qFormat/>
    <w:pPr>
      <w:keepNext/>
      <w:ind w:right="2551"/>
      <w:outlineLvl w:val="1"/>
    </w:pPr>
    <w:rPr>
      <w:b/>
      <w:bCs/>
    </w:rPr>
  </w:style>
  <w:style w:type="paragraph" w:styleId="berschrift3">
    <w:name w:val="heading 3"/>
    <w:basedOn w:val="Standard"/>
    <w:next w:val="Standard"/>
    <w:qFormat/>
    <w:pPr>
      <w:keepNext/>
      <w:ind w:right="565"/>
      <w:outlineLvl w:val="2"/>
    </w:pPr>
    <w:rPr>
      <w:b/>
      <w:bCs/>
    </w:rPr>
  </w:style>
  <w:style w:type="paragraph" w:styleId="berschrift4">
    <w:name w:val="heading 4"/>
    <w:basedOn w:val="Standard"/>
    <w:next w:val="Standard"/>
    <w:uiPriority w:val="9"/>
    <w:unhideWhenUsed/>
    <w:qFormat/>
    <w:pPr>
      <w:keepNext/>
      <w:keepLines/>
      <w:spacing w:before="80" w:after="40"/>
      <w:outlineLvl w:val="3"/>
    </w:pPr>
    <w:rPr>
      <w:rFonts w:eastAsia="Arial" w:cs="Arial"/>
      <w:i/>
      <w:iCs/>
      <w:color w:val="2E74B5" w:themeColor="accent1" w:themeShade="BF"/>
    </w:rPr>
  </w:style>
  <w:style w:type="paragraph" w:styleId="berschrift5">
    <w:name w:val="heading 5"/>
    <w:basedOn w:val="Standard"/>
    <w:next w:val="Standard"/>
    <w:uiPriority w:val="9"/>
    <w:unhideWhenUsed/>
    <w:qFormat/>
    <w:pPr>
      <w:keepNext/>
      <w:keepLines/>
      <w:spacing w:before="80" w:after="40"/>
      <w:outlineLvl w:val="4"/>
    </w:pPr>
    <w:rPr>
      <w:rFonts w:eastAsia="Arial" w:cs="Arial"/>
      <w:color w:val="2E74B5" w:themeColor="accent1" w:themeShade="BF"/>
    </w:rPr>
  </w:style>
  <w:style w:type="paragraph" w:styleId="berschrift6">
    <w:name w:val="heading 6"/>
    <w:basedOn w:val="Standard"/>
    <w:next w:val="Standard"/>
    <w:uiPriority w:val="9"/>
    <w:unhideWhenUsed/>
    <w:qFormat/>
    <w:pPr>
      <w:keepNext/>
      <w:keepLines/>
      <w:spacing w:before="40"/>
      <w:outlineLvl w:val="5"/>
    </w:pPr>
    <w:rPr>
      <w:rFonts w:eastAsia="Arial" w:cs="Arial"/>
      <w:i/>
      <w:iCs/>
      <w:color w:val="595959" w:themeColor="text1" w:themeTint="A6"/>
    </w:rPr>
  </w:style>
  <w:style w:type="paragraph" w:styleId="berschrift7">
    <w:name w:val="heading 7"/>
    <w:basedOn w:val="Standard"/>
    <w:next w:val="Standard"/>
    <w:uiPriority w:val="9"/>
    <w:unhideWhenUsed/>
    <w:qFormat/>
    <w:pPr>
      <w:keepNext/>
      <w:keepLines/>
      <w:spacing w:before="40"/>
      <w:outlineLvl w:val="6"/>
    </w:pPr>
    <w:rPr>
      <w:rFonts w:eastAsia="Arial" w:cs="Arial"/>
      <w:color w:val="595959" w:themeColor="text1" w:themeTint="A6"/>
    </w:rPr>
  </w:style>
  <w:style w:type="paragraph" w:styleId="berschrift8">
    <w:name w:val="heading 8"/>
    <w:basedOn w:val="Standard"/>
    <w:next w:val="Standard"/>
    <w:uiPriority w:val="9"/>
    <w:unhideWhenUsed/>
    <w:qFormat/>
    <w:pPr>
      <w:keepNext/>
      <w:keepLines/>
      <w:outlineLvl w:val="7"/>
    </w:pPr>
    <w:rPr>
      <w:rFonts w:eastAsia="Arial" w:cs="Arial"/>
      <w:i/>
      <w:iCs/>
      <w:color w:val="272727" w:themeColor="text1" w:themeTint="D8"/>
    </w:rPr>
  </w:style>
  <w:style w:type="paragraph" w:styleId="berschrift9">
    <w:name w:val="heading 9"/>
    <w:basedOn w:val="Standard"/>
    <w:next w:val="Standard"/>
    <w:uiPriority w:val="9"/>
    <w:unhideWhenUsed/>
    <w:qFormat/>
    <w:pPr>
      <w:keepNext/>
      <w:keepLines/>
      <w:outlineLvl w:val="8"/>
    </w:pPr>
    <w:rPr>
      <w:rFonts w:eastAsia="Arial" w:cs="Arial"/>
      <w:i/>
      <w:iCs/>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
    <w:name w:val="Grid Table 1 Light - Accent 1"/>
    <w:basedOn w:val="NormaleTabelle"/>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
    <w:name w:val="Grid Table 2 - Accent 1"/>
    <w:basedOn w:val="NormaleTabelle"/>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Accent1">
    <w:name w:val="List Table 3 - Accent 1"/>
    <w:basedOn w:val="NormaleTabelle"/>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Accent1">
    <w:name w:val="List Table 4 - Accent 1"/>
    <w:basedOn w:val="NormaleTabelle"/>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paragraph" w:styleId="Titel">
    <w:name w:val="Title"/>
    <w:basedOn w:val="Standard"/>
    <w:next w:val="Standard"/>
    <w:link w:val="TitelZchn"/>
    <w:uiPriority w:val="10"/>
    <w:qFormat/>
    <w:pPr>
      <w:spacing w:after="80"/>
      <w:contextualSpacing/>
    </w:pPr>
    <w:rPr>
      <w:rFonts w:eastAsia="Arial" w:cs="Arial"/>
      <w:spacing w:val="-10"/>
      <w:sz w:val="56"/>
      <w:szCs w:val="56"/>
    </w:rPr>
  </w:style>
  <w:style w:type="paragraph" w:styleId="Untertitel">
    <w:name w:val="Subtitle"/>
    <w:basedOn w:val="Standard"/>
    <w:next w:val="Standard"/>
    <w:link w:val="UntertitelZchn"/>
    <w:uiPriority w:val="11"/>
    <w:qFormat/>
    <w:pPr>
      <w:numPr>
        <w:ilvl w:val="1"/>
      </w:numPr>
    </w:pPr>
    <w:rPr>
      <w:color w:val="595959" w:themeColor="text1" w:themeTint="A6"/>
      <w:spacing w:val="15"/>
      <w:sz w:val="28"/>
      <w:szCs w:val="28"/>
    </w:rPr>
  </w:style>
  <w:style w:type="paragraph" w:styleId="Zitat">
    <w:name w:val="Quote"/>
    <w:basedOn w:val="Standard"/>
    <w:next w:val="Standard"/>
    <w:link w:val="ZitatZchn"/>
    <w:uiPriority w:val="29"/>
    <w:qFormat/>
    <w:pPr>
      <w:spacing w:before="160"/>
      <w:jc w:val="center"/>
    </w:pPr>
    <w:rPr>
      <w:i/>
      <w:iCs/>
      <w:color w:val="404040" w:themeColor="text1" w:themeTint="BF"/>
    </w:rPr>
  </w:style>
  <w:style w:type="paragraph" w:styleId="IntensivesZitat">
    <w:name w:val="Intense Quote"/>
    <w:basedOn w:val="Standard"/>
    <w:next w:val="Standard"/>
    <w:link w:val="IntensivesZitatZchn"/>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paragraph" w:styleId="Funotentext">
    <w:name w:val="footnote text"/>
    <w:basedOn w:val="Standard"/>
    <w:link w:val="FunotentextZchn"/>
    <w:uiPriority w:val="99"/>
    <w:semiHidden/>
    <w:unhideWhenUsed/>
    <w:rPr>
      <w:sz w:val="20"/>
    </w:rPr>
  </w:style>
  <w:style w:type="paragraph" w:styleId="Endnotentext">
    <w:name w:val="endnote text"/>
    <w:basedOn w:val="Standard"/>
    <w:link w:val="EndnotentextZchn"/>
    <w:uiPriority w:val="99"/>
    <w:semiHidden/>
    <w:unhideWhenUsed/>
    <w:rPr>
      <w:sz w:val="20"/>
    </w:rPr>
  </w:style>
  <w:style w:type="paragraph" w:customStyle="1" w:styleId="StGen0">
    <w:name w:val="StGen0"/>
    <w:basedOn w:val="Standard"/>
    <w:next w:val="Standard"/>
    <w:link w:val="CommentTextChar"/>
    <w:uiPriority w:val="99"/>
    <w:unhideWhenUsed/>
    <w:rPr>
      <w:sz w:val="20"/>
    </w:rPr>
  </w:style>
  <w:style w:type="character" w:customStyle="1" w:styleId="CommentTextChar">
    <w:name w:val="Comment Text Char"/>
    <w:basedOn w:val="Absatz-Standardschriftart"/>
    <w:link w:val="StGen0"/>
    <w:uiPriority w:val="99"/>
    <w:rPr>
      <w:rFonts w:ascii="Arial" w:hAnsi="Arial"/>
      <w:lang w:val="de-DE" w:eastAsia="de-DE"/>
    </w:rPr>
  </w:style>
  <w:style w:type="character" w:customStyle="1" w:styleId="HeaderChar2">
    <w:name w:val="Header Char2"/>
    <w:basedOn w:val="Absatz-Standardschriftart"/>
    <w:uiPriority w:val="99"/>
    <w:semiHidden/>
    <w:rPr>
      <w:rFonts w:ascii="Arial" w:hAnsi="Arial"/>
      <w:sz w:val="24"/>
      <w:lang w:val="de-DE" w:eastAsia="de-DE"/>
    </w:rPr>
  </w:style>
  <w:style w:type="character" w:customStyle="1" w:styleId="FooterChar2">
    <w:name w:val="Footer Char2"/>
    <w:basedOn w:val="Absatz-Standardschriftart"/>
    <w:uiPriority w:val="99"/>
    <w:semiHidden/>
    <w:rPr>
      <w:rFonts w:ascii="Arial" w:hAnsi="Arial"/>
      <w:sz w:val="24"/>
      <w:lang w:val="de-DE" w:eastAsia="de-DE"/>
    </w:rPr>
  </w:style>
  <w:style w:type="character" w:customStyle="1" w:styleId="Heading2Char">
    <w:name w:val="Heading 2 Char"/>
    <w:basedOn w:val="Absatz-Standardschriftart"/>
    <w:uiPriority w:val="9"/>
    <w:rPr>
      <w:rFonts w:ascii="Arial" w:eastAsia="Arial" w:hAnsi="Arial" w:cs="Arial"/>
      <w:color w:val="2E74B5" w:themeColor="accent1" w:themeShade="BF"/>
      <w:sz w:val="32"/>
      <w:szCs w:val="32"/>
    </w:rPr>
  </w:style>
  <w:style w:type="character" w:customStyle="1" w:styleId="Heading3Char">
    <w:name w:val="Heading 3 Char"/>
    <w:basedOn w:val="Absatz-Standardschriftart"/>
    <w:uiPriority w:val="9"/>
    <w:rPr>
      <w:rFonts w:ascii="Arial" w:eastAsia="Arial" w:hAnsi="Arial" w:cs="Arial"/>
      <w:color w:val="2E74B5" w:themeColor="accent1" w:themeShade="BF"/>
      <w:sz w:val="28"/>
      <w:szCs w:val="28"/>
    </w:rPr>
  </w:style>
  <w:style w:type="character" w:customStyle="1" w:styleId="Heading4Char">
    <w:name w:val="Heading 4 Char"/>
    <w:basedOn w:val="Absatz-Standardschriftart"/>
    <w:uiPriority w:val="9"/>
    <w:rPr>
      <w:rFonts w:ascii="Arial" w:eastAsia="Arial" w:hAnsi="Arial" w:cs="Arial"/>
      <w:i/>
      <w:iCs/>
      <w:color w:val="2E74B5" w:themeColor="accent1" w:themeShade="BF"/>
    </w:rPr>
  </w:style>
  <w:style w:type="character" w:customStyle="1" w:styleId="Heading5Char">
    <w:name w:val="Heading 5 Char"/>
    <w:basedOn w:val="Absatz-Standardschriftart"/>
    <w:uiPriority w:val="9"/>
    <w:rPr>
      <w:rFonts w:ascii="Arial" w:eastAsia="Arial" w:hAnsi="Arial" w:cs="Arial"/>
      <w:color w:val="2E74B5" w:themeColor="accent1" w:themeShade="BF"/>
    </w:rPr>
  </w:style>
  <w:style w:type="character" w:customStyle="1" w:styleId="Heading6Char">
    <w:name w:val="Heading 6 Char"/>
    <w:basedOn w:val="Absatz-Standardschriftart"/>
    <w:uiPriority w:val="9"/>
    <w:rPr>
      <w:rFonts w:ascii="Arial" w:eastAsia="Arial" w:hAnsi="Arial" w:cs="Arial"/>
      <w:i/>
      <w:iCs/>
      <w:color w:val="595959" w:themeColor="text1" w:themeTint="A6"/>
    </w:rPr>
  </w:style>
  <w:style w:type="character" w:customStyle="1" w:styleId="Heading7Char">
    <w:name w:val="Heading 7 Char"/>
    <w:basedOn w:val="Absatz-Standardschriftart"/>
    <w:uiPriority w:val="9"/>
    <w:rPr>
      <w:rFonts w:ascii="Arial" w:eastAsia="Arial" w:hAnsi="Arial" w:cs="Arial"/>
      <w:color w:val="595959" w:themeColor="text1" w:themeTint="A6"/>
    </w:rPr>
  </w:style>
  <w:style w:type="character" w:customStyle="1" w:styleId="Heading8Char">
    <w:name w:val="Heading 8 Char"/>
    <w:basedOn w:val="Absatz-Standardschriftart"/>
    <w:uiPriority w:val="9"/>
    <w:rPr>
      <w:rFonts w:ascii="Arial" w:eastAsia="Arial" w:hAnsi="Arial" w:cs="Arial"/>
      <w:i/>
      <w:iCs/>
      <w:color w:val="272727" w:themeColor="text1" w:themeTint="D8"/>
    </w:rPr>
  </w:style>
  <w:style w:type="character" w:customStyle="1" w:styleId="Heading9Char">
    <w:name w:val="Heading 9 Char"/>
    <w:basedOn w:val="Absatz-Standardschriftart"/>
    <w:uiPriority w:val="9"/>
    <w:rPr>
      <w:rFonts w:ascii="Arial" w:eastAsia="Arial" w:hAnsi="Arial" w:cs="Arial"/>
      <w:i/>
      <w:iCs/>
      <w:color w:val="272727" w:themeColor="text1" w:themeTint="D8"/>
    </w:rPr>
  </w:style>
  <w:style w:type="character" w:customStyle="1" w:styleId="TitelZchn">
    <w:name w:val="Titel Zchn"/>
    <w:basedOn w:val="Absatz-Standardschriftart"/>
    <w:link w:val="Titel"/>
    <w:uiPriority w:val="10"/>
    <w:rPr>
      <w:rFonts w:ascii="Arial" w:eastAsia="Arial" w:hAnsi="Arial" w:cs="Arial"/>
      <w:spacing w:val="-10"/>
      <w:sz w:val="56"/>
      <w:szCs w:val="56"/>
    </w:rPr>
  </w:style>
  <w:style w:type="character" w:customStyle="1" w:styleId="UntertitelZchn">
    <w:name w:val="Untertitel Zchn"/>
    <w:basedOn w:val="Absatz-Standardschriftart"/>
    <w:link w:val="Untertitel"/>
    <w:uiPriority w:val="11"/>
    <w:rPr>
      <w:color w:val="595959" w:themeColor="text1" w:themeTint="A6"/>
      <w:spacing w:val="15"/>
      <w:sz w:val="28"/>
      <w:szCs w:val="28"/>
    </w:rPr>
  </w:style>
  <w:style w:type="character" w:customStyle="1" w:styleId="ZitatZchn">
    <w:name w:val="Zitat Zchn"/>
    <w:basedOn w:val="Absatz-Standardschriftart"/>
    <w:link w:val="Zitat"/>
    <w:uiPriority w:val="29"/>
    <w:rPr>
      <w:i/>
      <w:iCs/>
      <w:color w:val="404040" w:themeColor="text1" w:themeTint="BF"/>
    </w:rPr>
  </w:style>
  <w:style w:type="character" w:customStyle="1" w:styleId="IntensivesZitatZchn">
    <w:name w:val="Intensives Zitat Zchn"/>
    <w:basedOn w:val="Absatz-Standardschriftart"/>
    <w:link w:val="IntensivesZitat"/>
    <w:uiPriority w:val="30"/>
    <w:rPr>
      <w:i/>
      <w:iCs/>
      <w:color w:val="2E74B5" w:themeColor="accent1" w:themeShade="BF"/>
    </w:rPr>
  </w:style>
  <w:style w:type="character" w:customStyle="1" w:styleId="HeaderChar">
    <w:name w:val="Header Char"/>
    <w:basedOn w:val="Absatz-Standardschriftart"/>
    <w:uiPriority w:val="99"/>
  </w:style>
  <w:style w:type="character" w:customStyle="1" w:styleId="FunotentextZchn">
    <w:name w:val="Fußnotentext Zchn"/>
    <w:basedOn w:val="Absatz-Standardschriftart"/>
    <w:link w:val="Funotentext"/>
    <w:uiPriority w:val="99"/>
    <w:semiHidden/>
    <w:rPr>
      <w:sz w:val="20"/>
      <w:szCs w:val="20"/>
    </w:rPr>
  </w:style>
  <w:style w:type="character" w:customStyle="1" w:styleId="EndnotentextZchn">
    <w:name w:val="Endnotentext Zchn"/>
    <w:basedOn w:val="Absatz-Standardschriftart"/>
    <w:link w:val="Endnotentext"/>
    <w:uiPriority w:val="99"/>
    <w:semiHidden/>
    <w:rPr>
      <w:sz w:val="20"/>
      <w:szCs w:val="20"/>
    </w:r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ned-Accent">
    <w:name w:val="Lined - Accent"/>
    <w:basedOn w:val="NormaleTabelle"/>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aleTabelle"/>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aleTabelle"/>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aleTabelle"/>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aleTabelle"/>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Absatz-Standardschriftart"/>
    <w:uiPriority w:val="9"/>
    <w:rPr>
      <w:rFonts w:ascii="Arial" w:eastAsia="Arial" w:hAnsi="Arial" w:cs="Arial"/>
      <w:color w:val="2E74B5" w:themeColor="accent1" w:themeShade="BF"/>
      <w:sz w:val="40"/>
      <w:szCs w:val="40"/>
    </w:rPr>
  </w:style>
  <w:style w:type="character" w:styleId="IntensiveHervorhebung">
    <w:name w:val="Intense Emphasis"/>
    <w:basedOn w:val="Absatz-Standardschriftart"/>
    <w:uiPriority w:val="21"/>
    <w:qFormat/>
    <w:rPr>
      <w:i/>
      <w:iCs/>
      <w:color w:val="2E74B5" w:themeColor="accent1" w:themeShade="BF"/>
    </w:rPr>
  </w:style>
  <w:style w:type="character" w:styleId="IntensiverVerweis">
    <w:name w:val="Intense Reference"/>
    <w:basedOn w:val="Absatz-Standardschriftart"/>
    <w:uiPriority w:val="32"/>
    <w:qFormat/>
    <w:rPr>
      <w:b/>
      <w:bCs/>
      <w:smallCaps/>
      <w:color w:val="2E74B5" w:themeColor="accent1" w:themeShade="BF"/>
      <w:spacing w:val="5"/>
    </w:rPr>
  </w:style>
  <w:style w:type="paragraph" w:styleId="KeinLeerraum">
    <w:name w:val="No Spacing"/>
    <w:basedOn w:val="Standard"/>
    <w:uiPriority w:val="1"/>
    <w:qFormat/>
  </w:style>
  <w:style w:type="character" w:styleId="SchwacheHervorhebung">
    <w:name w:val="Subtle Emphasis"/>
    <w:basedOn w:val="Absatz-Standardschriftart"/>
    <w:uiPriority w:val="19"/>
    <w:qFormat/>
    <w:rPr>
      <w:i/>
      <w:iCs/>
      <w:color w:val="404040" w:themeColor="text1" w:themeTint="BF"/>
    </w:rPr>
  </w:style>
  <w:style w:type="character" w:styleId="SchwacherVerweis">
    <w:name w:val="Subtle Reference"/>
    <w:basedOn w:val="Absatz-Standardschriftart"/>
    <w:uiPriority w:val="31"/>
    <w:qFormat/>
    <w:rPr>
      <w:smallCaps/>
      <w:color w:val="5A5A5A" w:themeColor="text1" w:themeTint="A5"/>
    </w:rPr>
  </w:style>
  <w:style w:type="character" w:styleId="Buchtitel">
    <w:name w:val="Book Title"/>
    <w:basedOn w:val="Absatz-Standardschriftart"/>
    <w:uiPriority w:val="33"/>
    <w:qFormat/>
    <w:rPr>
      <w:b/>
      <w:bCs/>
      <w:i/>
      <w:iCs/>
      <w:spacing w:val="5"/>
    </w:rPr>
  </w:style>
  <w:style w:type="character" w:customStyle="1" w:styleId="FooterChar">
    <w:name w:val="Footer Char"/>
    <w:basedOn w:val="Absatz-Standardschriftart"/>
    <w:uiPriority w:val="99"/>
  </w:style>
  <w:style w:type="paragraph" w:styleId="Beschriftung">
    <w:name w:val="caption"/>
    <w:basedOn w:val="Standard"/>
    <w:next w:val="Standard"/>
    <w:uiPriority w:val="35"/>
    <w:unhideWhenUsed/>
    <w:qFormat/>
    <w:pPr>
      <w:spacing w:after="200"/>
    </w:pPr>
    <w:rPr>
      <w:i/>
      <w:iCs/>
      <w:color w:val="44546A" w:themeColor="text2"/>
      <w:sz w:val="18"/>
      <w:szCs w:val="18"/>
    </w:rPr>
  </w:style>
  <w:style w:type="character" w:styleId="Funotenzeichen">
    <w:name w:val="footnote reference"/>
    <w:basedOn w:val="Absatz-Standardschriftart"/>
    <w:uiPriority w:val="99"/>
    <w:semiHidden/>
    <w:unhideWhenUsed/>
    <w:rPr>
      <w:vertAlign w:val="superscript"/>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100"/>
    </w:pPr>
  </w:style>
  <w:style w:type="paragraph" w:styleId="Verzeichnis2">
    <w:name w:val="toc 2"/>
    <w:basedOn w:val="Standard"/>
    <w:next w:val="Standard"/>
    <w:uiPriority w:val="39"/>
    <w:unhideWhenUsed/>
    <w:pPr>
      <w:spacing w:after="100"/>
      <w:ind w:left="220"/>
    </w:pPr>
  </w:style>
  <w:style w:type="paragraph" w:styleId="Verzeichnis3">
    <w:name w:val="toc 3"/>
    <w:basedOn w:val="Standard"/>
    <w:next w:val="Standard"/>
    <w:uiPriority w:val="39"/>
    <w:unhideWhenUsed/>
    <w:pPr>
      <w:spacing w:after="100"/>
      <w:ind w:left="440"/>
    </w:pPr>
  </w:style>
  <w:style w:type="paragraph" w:styleId="Verzeichnis4">
    <w:name w:val="toc 4"/>
    <w:basedOn w:val="Standard"/>
    <w:next w:val="Standard"/>
    <w:uiPriority w:val="39"/>
    <w:unhideWhenUsed/>
    <w:pPr>
      <w:spacing w:after="100"/>
      <w:ind w:left="660"/>
    </w:pPr>
  </w:style>
  <w:style w:type="paragraph" w:styleId="Verzeichnis5">
    <w:name w:val="toc 5"/>
    <w:basedOn w:val="Standard"/>
    <w:next w:val="Standard"/>
    <w:uiPriority w:val="39"/>
    <w:unhideWhenUsed/>
    <w:pPr>
      <w:spacing w:after="100"/>
      <w:ind w:left="880"/>
    </w:pPr>
  </w:style>
  <w:style w:type="paragraph" w:styleId="Verzeichnis6">
    <w:name w:val="toc 6"/>
    <w:basedOn w:val="Standard"/>
    <w:next w:val="Standard"/>
    <w:uiPriority w:val="39"/>
    <w:unhideWhenUsed/>
    <w:pPr>
      <w:spacing w:after="100"/>
      <w:ind w:left="1100"/>
    </w:pPr>
  </w:style>
  <w:style w:type="paragraph" w:styleId="Verzeichnis7">
    <w:name w:val="toc 7"/>
    <w:basedOn w:val="Standard"/>
    <w:next w:val="Standard"/>
    <w:uiPriority w:val="39"/>
    <w:unhideWhenUsed/>
    <w:pPr>
      <w:spacing w:after="100"/>
      <w:ind w:left="1320"/>
    </w:pPr>
  </w:style>
  <w:style w:type="paragraph" w:styleId="Verzeichnis8">
    <w:name w:val="toc 8"/>
    <w:basedOn w:val="Standard"/>
    <w:next w:val="Standard"/>
    <w:uiPriority w:val="39"/>
    <w:unhideWhenUsed/>
    <w:pPr>
      <w:spacing w:after="100"/>
      <w:ind w:left="1540"/>
    </w:pPr>
  </w:style>
  <w:style w:type="paragraph" w:styleId="Verzeichnis9">
    <w:name w:val="toc 9"/>
    <w:basedOn w:val="Standard"/>
    <w:next w:val="Standard"/>
    <w:uiPriority w:val="39"/>
    <w:unhideWhenUsed/>
    <w:pPr>
      <w:spacing w:after="100"/>
      <w:ind w:left="1760"/>
    </w:pPr>
  </w:style>
  <w:style w:type="character" w:styleId="Platzhaltertext">
    <w:name w:val="Placeholder Text"/>
    <w:basedOn w:val="Absatz-Standardschriftart"/>
    <w:uiPriority w:val="99"/>
    <w:semiHidden/>
    <w:rPr>
      <w:color w:val="666666"/>
    </w:r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character" w:styleId="Hyperlink">
    <w:name w:val="Hyperlink"/>
    <w:uiPriority w:val="99"/>
    <w:rPr>
      <w:color w:val="0000FF"/>
      <w:u w:val="single"/>
    </w:rPr>
  </w:style>
  <w:style w:type="character" w:styleId="Seitenzahl">
    <w:name w:val="page number"/>
    <w:basedOn w:val="Absatz-Standardschriftart"/>
  </w:style>
  <w:style w:type="paragraph" w:styleId="Sprechblasentext">
    <w:name w:val="Balloon Text"/>
    <w:basedOn w:val="Standard"/>
    <w:semiHidden/>
    <w:rPr>
      <w:rFonts w:ascii="Tahoma" w:hAnsi="Tahoma" w:cs="Tahoma"/>
      <w:sz w:val="16"/>
      <w:szCs w:val="16"/>
    </w:rPr>
  </w:style>
  <w:style w:type="paragraph" w:customStyle="1" w:styleId="s6">
    <w:name w:val="s6"/>
    <w:basedOn w:val="Standard"/>
    <w:pPr>
      <w:spacing w:before="100" w:beforeAutospacing="1" w:after="100" w:afterAutospacing="1"/>
    </w:pPr>
    <w:rPr>
      <w:rFonts w:ascii="Times New Roman" w:eastAsia="Calibri" w:hAnsi="Times New Roman"/>
      <w:szCs w:val="24"/>
      <w:lang w:val="de-CH" w:eastAsia="de-CH"/>
    </w:rPr>
  </w:style>
  <w:style w:type="paragraph" w:customStyle="1" w:styleId="Default">
    <w:name w:val="Default"/>
    <w:rPr>
      <w:rFonts w:ascii="Arial" w:hAnsi="Arial" w:cs="Arial"/>
      <w:color w:val="000000"/>
      <w:sz w:val="24"/>
      <w:szCs w:val="24"/>
    </w:rPr>
  </w:style>
  <w:style w:type="paragraph" w:styleId="berarbeitung">
    <w:name w:val="Revision"/>
    <w:hidden/>
    <w:uiPriority w:val="99"/>
    <w:semiHidden/>
    <w:rPr>
      <w:rFonts w:ascii="Arial" w:hAnsi="Arial"/>
      <w:sz w:val="24"/>
      <w:lang w:val="de-DE" w:eastAsia="de-DE"/>
    </w:rPr>
  </w:style>
  <w:style w:type="character" w:styleId="BesuchterLink">
    <w:name w:val="FollowedHyperlink"/>
    <w:basedOn w:val="Absatz-Standardschriftart"/>
    <w:rPr>
      <w:color w:val="954F72" w:themeColor="followedHyperlink"/>
      <w:u w:val="single"/>
    </w:rPr>
  </w:style>
  <w:style w:type="character" w:styleId="Kommentarzeichen">
    <w:name w:val="annotation reference"/>
    <w:basedOn w:val="Absatz-Standardschriftart"/>
    <w:uiPriority w:val="99"/>
    <w:semiHidden/>
    <w:unhideWhenUsed/>
    <w:rPr>
      <w:sz w:val="16"/>
      <w:szCs w:val="16"/>
    </w:rPr>
  </w:style>
  <w:style w:type="table" w:styleId="Tabellenraster">
    <w:name w:val="Table Grid"/>
    <w:basedOn w:val="NormaleTabelle"/>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1">
    <w:name w:val="Nicht aufgelöste Erwähnung1"/>
    <w:basedOn w:val="Absatz-Standardschriftart"/>
    <w:uiPriority w:val="99"/>
    <w:semiHidden/>
    <w:unhideWhenUsed/>
    <w:rPr>
      <w:color w:val="808080"/>
      <w:shd w:val="clear" w:color="auto" w:fill="E6E6E6"/>
    </w:rPr>
  </w:style>
  <w:style w:type="character" w:customStyle="1" w:styleId="NichtaufgelsteErwhnung2">
    <w:name w:val="Nicht aufgelöste Erwähnung2"/>
    <w:basedOn w:val="Absatz-Standardschriftart"/>
    <w:uiPriority w:val="99"/>
    <w:semiHidden/>
    <w:unhideWhenUsed/>
    <w:rPr>
      <w:color w:val="808080"/>
      <w:shd w:val="clear" w:color="auto" w:fill="E6E6E6"/>
    </w:rPr>
  </w:style>
  <w:style w:type="paragraph" w:customStyle="1" w:styleId="Pa3">
    <w:name w:val="Pa3"/>
    <w:basedOn w:val="Default"/>
    <w:next w:val="Default"/>
    <w:uiPriority w:val="99"/>
    <w:pPr>
      <w:spacing w:line="205" w:lineRule="atLeast"/>
    </w:pPr>
    <w:rPr>
      <w:rFonts w:ascii="KAMXF M+ Akkurat" w:hAnsi="KAMXF M+ Akkurat" w:cs="Times New Roman"/>
      <w:color w:val="auto"/>
    </w:rPr>
  </w:style>
  <w:style w:type="character" w:customStyle="1" w:styleId="A14">
    <w:name w:val="A14"/>
    <w:uiPriority w:val="99"/>
    <w:rPr>
      <w:rFonts w:cs="KAMXF M+ Akkurat"/>
      <w:color w:val="000000"/>
      <w:sz w:val="12"/>
      <w:szCs w:val="12"/>
    </w:rPr>
  </w:style>
  <w:style w:type="paragraph" w:styleId="Listenabsatz">
    <w:name w:val="List Paragraph"/>
    <w:basedOn w:val="Standard"/>
    <w:uiPriority w:val="34"/>
    <w:qFormat/>
    <w:pPr>
      <w:ind w:left="720"/>
      <w:contextualSpacing/>
    </w:pPr>
  </w:style>
  <w:style w:type="character" w:customStyle="1" w:styleId="NichtaufgelsteErwhnung3">
    <w:name w:val="Nicht aufgelöste Erwähnung3"/>
    <w:basedOn w:val="Absatz-Standardschriftart"/>
    <w:uiPriority w:val="99"/>
    <w:semiHidden/>
    <w:unhideWhenUsed/>
    <w:rPr>
      <w:color w:val="808080"/>
      <w:shd w:val="clear" w:color="auto" w:fill="E6E6E6"/>
    </w:rPr>
  </w:style>
  <w:style w:type="character" w:customStyle="1" w:styleId="normaltextrun">
    <w:name w:val="normaltextrun"/>
    <w:basedOn w:val="Absatz-Standardschriftart"/>
  </w:style>
  <w:style w:type="character" w:customStyle="1" w:styleId="spellingerror">
    <w:name w:val="spellingerror"/>
    <w:basedOn w:val="Absatz-Standardschriftart"/>
  </w:style>
  <w:style w:type="character" w:customStyle="1" w:styleId="eop">
    <w:name w:val="eop"/>
    <w:basedOn w:val="Absatz-Standardschriftart"/>
  </w:style>
  <w:style w:type="character" w:customStyle="1" w:styleId="NichtaufgelsteErwhnung4">
    <w:name w:val="Nicht aufgelöste Erwähnung4"/>
    <w:basedOn w:val="Absatz-Standardschriftart"/>
    <w:uiPriority w:val="99"/>
    <w:semiHidden/>
    <w:unhideWhenUsed/>
    <w:rPr>
      <w:color w:val="605E5C"/>
      <w:shd w:val="clear" w:color="auto" w:fill="E1DFDD"/>
    </w:rPr>
  </w:style>
  <w:style w:type="paragraph" w:styleId="StandardWeb">
    <w:name w:val="Normal (Web)"/>
    <w:basedOn w:val="Standard"/>
    <w:uiPriority w:val="99"/>
    <w:unhideWhenUsed/>
    <w:pPr>
      <w:spacing w:before="100" w:beforeAutospacing="1" w:after="100" w:afterAutospacing="1"/>
    </w:pPr>
    <w:rPr>
      <w:rFonts w:ascii="Times New Roman" w:hAnsi="Times New Roman"/>
      <w:szCs w:val="24"/>
      <w:lang w:val="de-CH" w:eastAsia="de-CH"/>
    </w:rPr>
  </w:style>
  <w:style w:type="character" w:styleId="Hervorhebung">
    <w:name w:val="Emphasis"/>
    <w:basedOn w:val="Absatz-Standardschriftart"/>
    <w:uiPriority w:val="20"/>
    <w:qFormat/>
    <w:rPr>
      <w:i/>
      <w:iCs/>
    </w:rPr>
  </w:style>
  <w:style w:type="character" w:customStyle="1" w:styleId="NichtaufgelsteErwhnung5">
    <w:name w:val="Nicht aufgelöste Erwähnung5"/>
    <w:basedOn w:val="Absatz-Standardschriftart"/>
    <w:uiPriority w:val="99"/>
    <w:unhideWhenUsed/>
    <w:rPr>
      <w:color w:val="605E5C"/>
      <w:shd w:val="clear" w:color="auto" w:fill="E1DFDD"/>
    </w:rPr>
  </w:style>
  <w:style w:type="paragraph" w:customStyle="1" w:styleId="s9">
    <w:name w:val="s9"/>
    <w:basedOn w:val="Standard"/>
    <w:pPr>
      <w:spacing w:before="100" w:beforeAutospacing="1" w:after="100" w:afterAutospacing="1"/>
    </w:pPr>
    <w:rPr>
      <w:rFonts w:ascii="Times New Roman" w:eastAsiaTheme="minorHAnsi" w:hAnsi="Times New Roman"/>
      <w:szCs w:val="24"/>
      <w:lang w:val="de-CH" w:eastAsia="de-CH"/>
    </w:rPr>
  </w:style>
  <w:style w:type="character" w:customStyle="1" w:styleId="s8">
    <w:name w:val="s8"/>
    <w:basedOn w:val="Absatz-Standardschriftart"/>
  </w:style>
  <w:style w:type="character" w:customStyle="1" w:styleId="s10">
    <w:name w:val="s10"/>
    <w:basedOn w:val="Absatz-Standardschriftart"/>
  </w:style>
  <w:style w:type="character" w:customStyle="1" w:styleId="s11">
    <w:name w:val="s11"/>
    <w:basedOn w:val="Absatz-Standardschriftart"/>
  </w:style>
  <w:style w:type="character" w:customStyle="1" w:styleId="A2">
    <w:name w:val="A2"/>
    <w:uiPriority w:val="99"/>
    <w:rPr>
      <w:color w:val="000000"/>
    </w:rPr>
  </w:style>
  <w:style w:type="character" w:styleId="Fett">
    <w:name w:val="Strong"/>
    <w:basedOn w:val="Absatz-Standardschriftart"/>
    <w:uiPriority w:val="22"/>
    <w:qFormat/>
    <w:rPr>
      <w:b/>
      <w:bCs/>
    </w:rPr>
  </w:style>
  <w:style w:type="character" w:customStyle="1" w:styleId="Erwhnung1">
    <w:name w:val="Erwähnung1"/>
    <w:basedOn w:val="Absatz-Standardschriftart"/>
    <w:uiPriority w:val="99"/>
    <w:unhideWhenUsed/>
    <w:rPr>
      <w:color w:val="2B579A"/>
      <w:shd w:val="clear" w:color="auto" w:fill="E1DFDD"/>
    </w:rPr>
  </w:style>
  <w:style w:type="character" w:customStyle="1" w:styleId="NichtaufgelsteErwhnung6">
    <w:name w:val="Nicht aufgelöste Erwähnung6"/>
    <w:basedOn w:val="Absatz-Standardschriftart"/>
    <w:uiPriority w:val="99"/>
    <w:semiHidden/>
    <w:unhideWhenUsed/>
    <w:rPr>
      <w:color w:val="605E5C"/>
      <w:shd w:val="clear" w:color="auto" w:fill="E1DFDD"/>
    </w:rPr>
  </w:style>
  <w:style w:type="character" w:customStyle="1" w:styleId="cf01">
    <w:name w:val="cf01"/>
    <w:basedOn w:val="Absatz-Standardschriftart"/>
    <w:rPr>
      <w:rFonts w:ascii="Segoe UI" w:hAnsi="Segoe UI" w:cs="Segoe UI" w:hint="default"/>
      <w:sz w:val="18"/>
      <w:szCs w:val="18"/>
    </w:rPr>
  </w:style>
  <w:style w:type="character" w:customStyle="1" w:styleId="cf11">
    <w:name w:val="cf11"/>
    <w:basedOn w:val="Absatz-Standardschriftart"/>
    <w:rPr>
      <w:rFonts w:ascii="Segoe UI" w:hAnsi="Segoe UI" w:cs="Segoe UI" w:hint="default"/>
      <w:color w:val="222222"/>
      <w:sz w:val="18"/>
      <w:szCs w:val="18"/>
      <w:shd w:val="clear" w:color="auto" w:fill="FFFFFF"/>
    </w:rPr>
  </w:style>
  <w:style w:type="paragraph" w:customStyle="1" w:styleId="paragraph">
    <w:name w:val="paragraph"/>
    <w:basedOn w:val="Standard"/>
    <w:pPr>
      <w:spacing w:before="100" w:beforeAutospacing="1" w:after="100" w:afterAutospacing="1"/>
    </w:pPr>
    <w:rPr>
      <w:rFonts w:ascii="Times New Roman" w:hAnsi="Times New Roman"/>
      <w:szCs w:val="24"/>
      <w:lang w:val="de-CH" w:eastAsia="de-CH"/>
    </w:rPr>
  </w:style>
  <w:style w:type="character" w:styleId="NichtaufgelsteErwhnung">
    <w:name w:val="Unresolved Mention"/>
    <w:basedOn w:val="Absatz-Standardschriftart"/>
    <w:uiPriority w:val="99"/>
    <w:semiHidden/>
    <w:unhideWhenUsed/>
    <w:rPr>
      <w:color w:val="605E5C"/>
      <w:shd w:val="clear" w:color="auto" w:fill="E1DFDD"/>
    </w:rPr>
  </w:style>
  <w:style w:type="table" w:customStyle="1" w:styleId="TableGridLight1">
    <w:name w:val="Table Grid Light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1">
    <w:name w:val="Grid Table 1 Light - Accent 11"/>
    <w:basedOn w:val="NormaleTabelle"/>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1">
    <w:name w:val="Grid Table 1 Light - Accent 21"/>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NormaleTabelle"/>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
    <w:name w:val="Grid Table 1 Light - Accent 61"/>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1">
    <w:name w:val="Grid Table 2 - Accent 11"/>
    <w:basedOn w:val="NormaleTabelle"/>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1">
    <w:name w:val="Grid Table 2 - Accent 21"/>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
    <w:name w:val="Grid Table 2 - Accent 31"/>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
    <w:name w:val="Grid Table 2 - Accent 41"/>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
    <w:name w:val="Grid Table 2 - Accent 51"/>
    <w:basedOn w:val="NormaleTabelle"/>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1">
    <w:name w:val="Grid Table 2 - Accent 61"/>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Accent11">
    <w:name w:val="Grid Table 3 - Accent 11"/>
    <w:basedOn w:val="NormaleTabelle"/>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1">
    <w:name w:val="Grid Table 3 - Accent 21"/>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NormaleTabelle"/>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1">
    <w:name w:val="Grid Table 3 - Accent 61"/>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Accent11">
    <w:name w:val="Grid Table 4 - Accent 11"/>
    <w:basedOn w:val="NormaleTabelle"/>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1">
    <w:name w:val="Grid Table 4 - Accent 21"/>
    <w:basedOn w:val="NormaleTabelle"/>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
    <w:name w:val="Grid Table 4 - Accent 31"/>
    <w:basedOn w:val="NormaleTabelle"/>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
    <w:name w:val="Grid Table 4 - Accent 41"/>
    <w:basedOn w:val="NormaleTabelle"/>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
    <w:name w:val="Grid Table 4 - Accent 51"/>
    <w:basedOn w:val="NormaleTabelle"/>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1">
    <w:name w:val="Grid Table 4 - Accent 61"/>
    <w:basedOn w:val="NormaleTabelle"/>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Accent21">
    <w:name w:val="Grid Table 5 Dark - Accent 2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
    <w:name w:val="Grid Table 5 Dark - Accent 3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51">
    <w:name w:val="Grid Table 5 Dark - Accent 5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1">
    <w:name w:val="Grid Table 5 Dark - Accent 6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Accent11">
    <w:name w:val="Grid Table 6 Colorful - Accent 11"/>
    <w:basedOn w:val="NormaleTabelle"/>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1">
    <w:name w:val="Grid Table 6 Colorful - Accent 21"/>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NormaleTabelle"/>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NormaleTabelle"/>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1">
    <w:name w:val="Grid Table 6 Colorful - Accent 61"/>
    <w:basedOn w:val="NormaleTabelle"/>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Accent11">
    <w:name w:val="Grid Table 7 Colorful - Accent 11"/>
    <w:basedOn w:val="NormaleTabelle"/>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
    <w:name w:val="Grid Table 7 Colorful - Accent 21"/>
    <w:basedOn w:val="NormaleTabelle"/>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NormaleTabelle"/>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NormaleTabelle"/>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NormaleTabelle"/>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
    <w:name w:val="Grid Table 7 Colorful - Accent 61"/>
    <w:basedOn w:val="NormaleTabelle"/>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Accent11">
    <w:name w:val="List Table 1 Light - Accent 1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1">
    <w:name w:val="List Table 1 Light - Accent 2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
    <w:name w:val="List Table 1 Light - Accent 3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
    <w:name w:val="List Table 1 Light - Accent 4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
    <w:name w:val="List Table 1 Light - Accent 5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1">
    <w:name w:val="List Table 1 Light - Accent 6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Accent11">
    <w:name w:val="List Table 2 - Accent 11"/>
    <w:basedOn w:val="NormaleTabelle"/>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1">
    <w:name w:val="List Table 2 - Accent 21"/>
    <w:basedOn w:val="NormaleTabelle"/>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
    <w:name w:val="List Table 2 - Accent 31"/>
    <w:basedOn w:val="NormaleTabelle"/>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
    <w:name w:val="List Table 2 - Accent 41"/>
    <w:basedOn w:val="NormaleTabelle"/>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
    <w:name w:val="List Table 2 - Accent 51"/>
    <w:basedOn w:val="NormaleTabelle"/>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1">
    <w:name w:val="List Table 2 - Accent 61"/>
    <w:basedOn w:val="NormaleTabelle"/>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Accent11">
    <w:name w:val="List Table 3 - Accent 11"/>
    <w:basedOn w:val="NormaleTabelle"/>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
    <w:name w:val="List Table 3 - Accent 21"/>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NormaleTabelle"/>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NormaleTabelle"/>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
    <w:name w:val="List Table 3 - Accent 61"/>
    <w:basedOn w:val="NormaleTabelle"/>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Accent11">
    <w:name w:val="List Table 4 - Accent 11"/>
    <w:basedOn w:val="NormaleTabelle"/>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1">
    <w:name w:val="List Table 4 - Accent 21"/>
    <w:basedOn w:val="NormaleTabelle"/>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
    <w:name w:val="List Table 4 - Accent 31"/>
    <w:basedOn w:val="NormaleTabelle"/>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
    <w:name w:val="List Table 4 - Accent 41"/>
    <w:basedOn w:val="NormaleTabelle"/>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
    <w:name w:val="List Table 4 - Accent 51"/>
    <w:basedOn w:val="NormaleTabelle"/>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1">
    <w:name w:val="List Table 4 - Accent 61"/>
    <w:basedOn w:val="NormaleTabelle"/>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Accent11">
    <w:name w:val="List Table 5 Dark - Accent 11"/>
    <w:basedOn w:val="NormaleTabelle"/>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1">
    <w:name w:val="List Table 5 Dark - Accent 21"/>
    <w:basedOn w:val="NormaleTabelle"/>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
    <w:name w:val="List Table 5 Dark - Accent 31"/>
    <w:basedOn w:val="NormaleTabelle"/>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
    <w:name w:val="List Table 5 Dark - Accent 41"/>
    <w:basedOn w:val="NormaleTabelle"/>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
    <w:name w:val="List Table 5 Dark - Accent 51"/>
    <w:basedOn w:val="NormaleTabelle"/>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1">
    <w:name w:val="List Table 5 Dark - Accent 61"/>
    <w:basedOn w:val="NormaleTabelle"/>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Accent11">
    <w:name w:val="List Table 6 Colorful - Accent 11"/>
    <w:basedOn w:val="NormaleTabelle"/>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1">
    <w:name w:val="List Table 6 Colorful - Accent 21"/>
    <w:basedOn w:val="NormaleTabelle"/>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NormaleTabelle"/>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NormaleTabelle"/>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NormaleTabelle"/>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1">
    <w:name w:val="List Table 6 Colorful - Accent 61"/>
    <w:basedOn w:val="NormaleTabelle"/>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Accent11">
    <w:name w:val="List Table 7 Colorful - Accent 11"/>
    <w:basedOn w:val="NormaleTabelle"/>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
    <w:name w:val="List Table 7 Colorful - Accent 21"/>
    <w:basedOn w:val="NormaleTabelle"/>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NormaleTabelle"/>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NormaleTabelle"/>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NormaleTabelle"/>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
    <w:name w:val="List Table 7 Colorful - Accent 61"/>
    <w:basedOn w:val="NormaleTabelle"/>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ellemithellemGitternetz">
    <w:name w:val="Grid Table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Gitternetztabelle1hellAkzent1">
    <w:name w:val="Grid Table 1 Light Accent 1"/>
    <w:basedOn w:val="NormaleTabelle"/>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styleId="Gitternetztabelle1hell-Akzent2">
    <w:name w:val="Grid Table 1 Light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itternetztabelle1hellAkzent3">
    <w:name w:val="Grid Table 1 Light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itternetztabelle1hellAkzent4">
    <w:name w:val="Grid Table 1 Light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itternetztabelle1hellAkzent5">
    <w:name w:val="Grid Table 1 Light Accent 5"/>
    <w:basedOn w:val="NormaleTabelle"/>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styleId="Gitternetztabelle1hellAkzent6">
    <w:name w:val="Grid Table 1 Light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Akzent1">
    <w:name w:val="Grid Table 2 Accent 1"/>
    <w:basedOn w:val="NormaleTabelle"/>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styleId="Gitternetztabelle2Akzent2">
    <w:name w:val="Grid Table 2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itternetztabelle2Akzent3">
    <w:name w:val="Grid Table 2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itternetztabelle2Akzent4">
    <w:name w:val="Grid Table 2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itternetztabelle2Akzent5">
    <w:name w:val="Grid Table 2 Accent 5"/>
    <w:basedOn w:val="NormaleTabelle"/>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itternetztabelle2Akzent6">
    <w:name w:val="Grid Table 2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Akzent1">
    <w:name w:val="Grid Table 3 Accent 1"/>
    <w:basedOn w:val="NormaleTabelle"/>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styleId="Gitternetztabelle3Akzent2">
    <w:name w:val="Grid Table 3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itternetztabelle3Akzent3">
    <w:name w:val="Grid Table 3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itternetztabelle3Akzent4">
    <w:name w:val="Grid Table 3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itternetztabelle3Akzent5">
    <w:name w:val="Grid Table 3 Accent 5"/>
    <w:basedOn w:val="NormaleTabelle"/>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itternetztabelle3Akzent6">
    <w:name w:val="Grid Table 3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Akzent1">
    <w:name w:val="Grid Table 4 Accent 1"/>
    <w:basedOn w:val="NormaleTabelle"/>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styleId="Gitternetztabelle4Akzent2">
    <w:name w:val="Grid Table 4 Accent 2"/>
    <w:basedOn w:val="NormaleTabelle"/>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itternetztabelle4Akzent3">
    <w:name w:val="Grid Table 4 Accent 3"/>
    <w:basedOn w:val="NormaleTabelle"/>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itternetztabelle4Akzent4">
    <w:name w:val="Grid Table 4 Accent 4"/>
    <w:basedOn w:val="NormaleTabelle"/>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itternetztabelle4Akzent5">
    <w:name w:val="Grid Table 4 Accent 5"/>
    <w:basedOn w:val="NormaleTabelle"/>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itternetztabelle4Akzent6">
    <w:name w:val="Grid Table 4 Accent 6"/>
    <w:basedOn w:val="NormaleTabelle"/>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Akzent2">
    <w:name w:val="Grid Table 5 Dark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styleId="Gitternetztabelle5dunkelAkzent3">
    <w:name w:val="Grid Table 5 Dark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styleId="Gitternetztabelle5dunkelAkzent5">
    <w:name w:val="Grid Table 5 Dark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styleId="Gitternetztabelle5dunkelAkzent6">
    <w:name w:val="Grid Table 5 Dark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Akzent1">
    <w:name w:val="Grid Table 6 Colorful Accent 1"/>
    <w:basedOn w:val="NormaleTabelle"/>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styleId="Gitternetztabelle6farbigAkzent2">
    <w:name w:val="Grid Table 6 Colorful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itternetztabelle6farbigAkzent3">
    <w:name w:val="Grid Table 6 Colorful Accent 3"/>
    <w:basedOn w:val="NormaleTabelle"/>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itternetztabelle6farbigAkzent4">
    <w:name w:val="Grid Table 6 Colorful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itternetztabelle6farbigAkzent5">
    <w:name w:val="Grid Table 6 Colorful Accent 5"/>
    <w:basedOn w:val="NormaleTabelle"/>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styleId="Gitternetztabelle6farbigAkzent6">
    <w:name w:val="Grid Table 6 Colorful Accent 6"/>
    <w:basedOn w:val="NormaleTabelle"/>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itternetztabelle7farbigAkzent1">
    <w:name w:val="Grid Table 7 Colorful Accent 1"/>
    <w:basedOn w:val="NormaleTabelle"/>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styleId="Gitternetztabelle7farbigAkzent2">
    <w:name w:val="Grid Table 7 Colorful Accent 2"/>
    <w:basedOn w:val="NormaleTabelle"/>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itternetztabelle7farbigAkzent3">
    <w:name w:val="Grid Table 7 Colorful Accent 3"/>
    <w:basedOn w:val="NormaleTabelle"/>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itternetztabelle7farbigAkzent4">
    <w:name w:val="Grid Table 7 Colorful Accent 4"/>
    <w:basedOn w:val="NormaleTabelle"/>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itternetztabelle7farbigAkzent5">
    <w:name w:val="Grid Table 7 Colorful Accent 5"/>
    <w:basedOn w:val="NormaleTabelle"/>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styleId="Gitternetztabelle7farbigAkzent6">
    <w:name w:val="Grid Table 7 Colorful Accent 6"/>
    <w:basedOn w:val="NormaleTabelle"/>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Akzent1">
    <w:name w:val="List Table 1 Light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styleId="Listentabelle1hellAkzent2">
    <w:name w:val="List Table 1 Light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styleId="Listentabelle1hellAkzent3">
    <w:name w:val="List Table 1 Light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styleId="Listentabelle1hellAkzent4">
    <w:name w:val="List Table 1 Light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styleId="Listentabelle1hellAkzent5">
    <w:name w:val="List Table 1 Light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styleId="Listentabelle1hellAkzent6">
    <w:name w:val="List Table 1 Light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Akzent1">
    <w:name w:val="List Table 2 Accent 1"/>
    <w:basedOn w:val="NormaleTabelle"/>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styleId="Listentabelle2Akzent2">
    <w:name w:val="List Table 2 Accent 2"/>
    <w:basedOn w:val="NormaleTabelle"/>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entabelle2Akzent3">
    <w:name w:val="List Table 2 Accent 3"/>
    <w:basedOn w:val="NormaleTabelle"/>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entabelle2Akzent4">
    <w:name w:val="List Table 2 Accent 4"/>
    <w:basedOn w:val="NormaleTabelle"/>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entabelle2Akzent5">
    <w:name w:val="List Table 2 Accent 5"/>
    <w:basedOn w:val="NormaleTabelle"/>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styleId="Listentabelle2Akzent6">
    <w:name w:val="List Table 2 Accent 6"/>
    <w:basedOn w:val="NormaleTabelle"/>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Akzent1">
    <w:name w:val="List Table 3 Accent 1"/>
    <w:basedOn w:val="NormaleTabelle"/>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styleId="Listentabelle3Akzent2">
    <w:name w:val="List Table 3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entabelle3Akzent3">
    <w:name w:val="List Table 3 Accent 3"/>
    <w:basedOn w:val="NormaleTabelle"/>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entabelle3Akzent4">
    <w:name w:val="List Table 3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entabelle3Akzent5">
    <w:name w:val="List Table 3 Accent 5"/>
    <w:basedOn w:val="NormaleTabelle"/>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styleId="Listentabelle3Akzent6">
    <w:name w:val="List Table 3 Accent 6"/>
    <w:basedOn w:val="NormaleTabelle"/>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Akzent1">
    <w:name w:val="List Table 4 Accent 1"/>
    <w:basedOn w:val="NormaleTabelle"/>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styleId="Listentabelle4Akzent2">
    <w:name w:val="List Table 4 Accent 2"/>
    <w:basedOn w:val="NormaleTabelle"/>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entabelle4Akzent3">
    <w:name w:val="List Table 4 Accent 3"/>
    <w:basedOn w:val="NormaleTabelle"/>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entabelle4Akzent4">
    <w:name w:val="List Table 4 Accent 4"/>
    <w:basedOn w:val="NormaleTabelle"/>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entabelle4Akzent5">
    <w:name w:val="List Table 4 Accent 5"/>
    <w:basedOn w:val="NormaleTabelle"/>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styleId="Listentabelle4Akzent6">
    <w:name w:val="List Table 4 Accent 6"/>
    <w:basedOn w:val="NormaleTabelle"/>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Akzent1">
    <w:name w:val="List Table 5 Dark Accent 1"/>
    <w:basedOn w:val="NormaleTabelle"/>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styleId="Listentabelle5dunkelAkzent2">
    <w:name w:val="List Table 5 Dark Accent 2"/>
    <w:basedOn w:val="NormaleTabelle"/>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styleId="Listentabelle5dunkelAkzent3">
    <w:name w:val="List Table 5 Dark Accent 3"/>
    <w:basedOn w:val="NormaleTabelle"/>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styleId="Listentabelle5dunkelAkzent4">
    <w:name w:val="List Table 5 Dark Accent 4"/>
    <w:basedOn w:val="NormaleTabelle"/>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styleId="Listentabelle5dunkelAkzent5">
    <w:name w:val="List Table 5 Dark Accent 5"/>
    <w:basedOn w:val="NormaleTabelle"/>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styleId="Listentabelle5dunkelAkzent6">
    <w:name w:val="List Table 5 Dark Accent 6"/>
    <w:basedOn w:val="NormaleTabelle"/>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Akzent1">
    <w:name w:val="List Table 6 Colorful Accent 1"/>
    <w:basedOn w:val="NormaleTabelle"/>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styleId="Listentabelle6farbigAkzent2">
    <w:name w:val="List Table 6 Colorful Accent 2"/>
    <w:basedOn w:val="NormaleTabelle"/>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entabelle6farbigAkzent3">
    <w:name w:val="List Table 6 Colorful Accent 3"/>
    <w:basedOn w:val="NormaleTabelle"/>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entabelle6farbigAkzent4">
    <w:name w:val="List Table 6 Colorful Accent 4"/>
    <w:basedOn w:val="NormaleTabelle"/>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entabelle6farbigAkzent5">
    <w:name w:val="List Table 6 Colorful Accent 5"/>
    <w:basedOn w:val="NormaleTabelle"/>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styleId="Listentabelle6farbigAkzent6">
    <w:name w:val="List Table 6 Colorful Accent 6"/>
    <w:basedOn w:val="NormaleTabelle"/>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Akzent1">
    <w:name w:val="List Table 7 Colorful Accent 1"/>
    <w:basedOn w:val="NormaleTabelle"/>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styleId="Listentabelle7farbigAkzent2">
    <w:name w:val="List Table 7 Colorful Accent 2"/>
    <w:basedOn w:val="NormaleTabelle"/>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entabelle7farbigAkzent3">
    <w:name w:val="List Table 7 Colorful Accent 3"/>
    <w:basedOn w:val="NormaleTabelle"/>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entabelle7farbigAkzent4">
    <w:name w:val="List Table 7 Colorful Accent 4"/>
    <w:basedOn w:val="NormaleTabelle"/>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entabelle7farbigAkzent5">
    <w:name w:val="List Table 7 Colorful Accent 5"/>
    <w:basedOn w:val="NormaleTabelle"/>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styleId="Listentabelle7farbigAkzent6">
    <w:name w:val="List Table 7 Colorful Accent 6"/>
    <w:basedOn w:val="NormaleTabelle"/>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character" w:customStyle="1" w:styleId="TitleChar2">
    <w:name w:val="Title Char2"/>
    <w:basedOn w:val="Absatz-Standardschriftart"/>
    <w:uiPriority w:val="10"/>
    <w:rPr>
      <w:rFonts w:asciiTheme="majorHAnsi" w:eastAsiaTheme="majorEastAsia" w:hAnsiTheme="majorHAnsi" w:cstheme="majorBidi"/>
      <w:spacing w:val="-10"/>
      <w:sz w:val="56"/>
      <w:szCs w:val="56"/>
      <w:lang w:val="de-DE" w:eastAsia="de-DE"/>
    </w:rPr>
  </w:style>
  <w:style w:type="character" w:customStyle="1" w:styleId="SubtitleChar2">
    <w:name w:val="Subtitle Char2"/>
    <w:basedOn w:val="Absatz-Standardschriftart"/>
    <w:uiPriority w:val="11"/>
    <w:rPr>
      <w:rFonts w:asciiTheme="minorHAnsi" w:eastAsiaTheme="majorEastAsia" w:hAnsiTheme="minorHAnsi" w:cstheme="majorBidi"/>
      <w:color w:val="595959" w:themeColor="text1" w:themeTint="A6"/>
      <w:spacing w:val="15"/>
      <w:sz w:val="28"/>
      <w:szCs w:val="28"/>
      <w:lang w:val="de-DE" w:eastAsia="de-DE"/>
    </w:rPr>
  </w:style>
  <w:style w:type="character" w:customStyle="1" w:styleId="QuoteChar2">
    <w:name w:val="Quote Char2"/>
    <w:basedOn w:val="Absatz-Standardschriftart"/>
    <w:uiPriority w:val="29"/>
    <w:rPr>
      <w:rFonts w:ascii="Arial" w:hAnsi="Arial"/>
      <w:i/>
      <w:iCs/>
      <w:color w:val="404040" w:themeColor="text1" w:themeTint="BF"/>
      <w:sz w:val="24"/>
      <w:lang w:val="de-DE" w:eastAsia="de-DE"/>
    </w:rPr>
  </w:style>
  <w:style w:type="character" w:customStyle="1" w:styleId="IntenseQuoteChar2">
    <w:name w:val="Intense Quote Char2"/>
    <w:basedOn w:val="Absatz-Standardschriftart"/>
    <w:uiPriority w:val="30"/>
    <w:rPr>
      <w:rFonts w:ascii="Arial" w:hAnsi="Arial"/>
      <w:i/>
      <w:iCs/>
      <w:color w:val="2E74B5" w:themeColor="accent1" w:themeShade="BF"/>
      <w:sz w:val="24"/>
      <w:lang w:val="de-DE" w:eastAsia="de-DE"/>
    </w:rPr>
  </w:style>
  <w:style w:type="character" w:customStyle="1" w:styleId="FootnoteTextChar2">
    <w:name w:val="Footnote Text Char2"/>
    <w:basedOn w:val="Absatz-Standardschriftart"/>
    <w:uiPriority w:val="99"/>
    <w:semiHidden/>
    <w:rPr>
      <w:rFonts w:ascii="Arial" w:hAnsi="Arial"/>
      <w:lang w:val="de-DE" w:eastAsia="de-DE"/>
    </w:rPr>
  </w:style>
  <w:style w:type="character" w:customStyle="1" w:styleId="EndnoteTextChar2">
    <w:name w:val="Endnote Text Char2"/>
    <w:basedOn w:val="Absatz-Standardschriftart"/>
    <w:uiPriority w:val="99"/>
    <w:semiHidden/>
    <w:rPr>
      <w:rFonts w:ascii="Arial" w:hAnsi="Arial"/>
      <w:lang w:val="de-DE" w:eastAsia="de-DE"/>
    </w:rPr>
  </w:style>
  <w:style w:type="character" w:customStyle="1" w:styleId="BodyTextChar1">
    <w:name w:val="Body Text Char1"/>
    <w:basedOn w:val="Absatz-Standardschriftart"/>
    <w:uiPriority w:val="99"/>
    <w:semiHidden/>
    <w:rPr>
      <w:rFonts w:ascii="Arial" w:hAnsi="Arial"/>
      <w:sz w:val="24"/>
      <w:lang w:val="de-DE" w:eastAsia="de-DE"/>
    </w:rPr>
  </w:style>
  <w:style w:type="character" w:customStyle="1" w:styleId="CommentTextChar1">
    <w:name w:val="Comment Text Char1"/>
    <w:basedOn w:val="Absatz-Standardschriftart"/>
    <w:uiPriority w:val="99"/>
    <w:semiHidden/>
    <w:rPr>
      <w:rFonts w:ascii="Arial" w:hAnsi="Arial"/>
      <w:lang w:val="de-DE" w:eastAsia="de-DE"/>
    </w:rPr>
  </w:style>
  <w:style w:type="character" w:customStyle="1" w:styleId="CommentSubjectChar1">
    <w:name w:val="Comment Subject Char1"/>
    <w:basedOn w:val="CommentTextChar1"/>
    <w:uiPriority w:val="99"/>
    <w:semiHidden/>
    <w:rPr>
      <w:rFonts w:ascii="Arial" w:hAnsi="Arial"/>
      <w:b/>
      <w:bCs/>
      <w:lang w:val="de-DE" w:eastAsia="de-DE"/>
    </w:rPr>
  </w:style>
  <w:style w:type="character" w:customStyle="1" w:styleId="z-TopofFormChar1">
    <w:name w:val="z-Top of Form Char1"/>
    <w:basedOn w:val="Absatz-Standardschriftart"/>
    <w:uiPriority w:val="99"/>
    <w:semiHidden/>
    <w:rPr>
      <w:rFonts w:ascii="Arial" w:hAnsi="Arial" w:cs="Arial"/>
      <w:vanish/>
      <w:sz w:val="16"/>
      <w:szCs w:val="16"/>
      <w:lang w:val="de-DE" w:eastAsia="de-DE"/>
    </w:rPr>
  </w:style>
  <w:style w:type="character" w:customStyle="1" w:styleId="Heading1Char1">
    <w:name w:val="Heading 1 Char1"/>
    <w:basedOn w:val="Absatz-Standardschriftart"/>
    <w:rPr>
      <w:rFonts w:asciiTheme="majorHAnsi" w:eastAsiaTheme="majorEastAsia" w:hAnsiTheme="majorHAnsi" w:cstheme="majorBidi"/>
      <w:color w:val="2E74B5" w:themeColor="accent1" w:themeShade="BF"/>
      <w:sz w:val="32"/>
      <w:szCs w:val="32"/>
      <w:lang w:val="de-DE" w:eastAsia="de-DE"/>
    </w:rPr>
  </w:style>
  <w:style w:type="character" w:customStyle="1" w:styleId="Heading2Char1">
    <w:name w:val="Heading 2 Char1"/>
    <w:basedOn w:val="Absatz-Standardschriftart"/>
    <w:uiPriority w:val="9"/>
    <w:rPr>
      <w:rFonts w:ascii="Arial" w:eastAsia="Arial" w:hAnsi="Arial" w:cs="Arial"/>
      <w:color w:val="2E74B5" w:themeColor="accent1" w:themeShade="BF"/>
      <w:sz w:val="32"/>
      <w:szCs w:val="32"/>
    </w:rPr>
  </w:style>
  <w:style w:type="character" w:customStyle="1" w:styleId="Heading3Char1">
    <w:name w:val="Heading 3 Char1"/>
    <w:basedOn w:val="Absatz-Standardschriftart"/>
    <w:uiPriority w:val="9"/>
    <w:rPr>
      <w:rFonts w:ascii="Arial" w:eastAsia="Arial" w:hAnsi="Arial" w:cs="Arial"/>
      <w:color w:val="2E74B5" w:themeColor="accent1" w:themeShade="BF"/>
      <w:sz w:val="28"/>
      <w:szCs w:val="28"/>
    </w:rPr>
  </w:style>
  <w:style w:type="character" w:customStyle="1" w:styleId="Heading4Char1">
    <w:name w:val="Heading 4 Char1"/>
    <w:basedOn w:val="Absatz-Standardschriftart"/>
    <w:uiPriority w:val="9"/>
    <w:rPr>
      <w:rFonts w:ascii="Arial" w:eastAsia="Arial" w:hAnsi="Arial" w:cs="Arial"/>
      <w:i/>
      <w:iCs/>
      <w:color w:val="2E74B5" w:themeColor="accent1" w:themeShade="BF"/>
    </w:rPr>
  </w:style>
  <w:style w:type="character" w:customStyle="1" w:styleId="Heading5Char1">
    <w:name w:val="Heading 5 Char1"/>
    <w:basedOn w:val="Absatz-Standardschriftart"/>
    <w:uiPriority w:val="9"/>
    <w:rPr>
      <w:rFonts w:ascii="Arial" w:eastAsia="Arial" w:hAnsi="Arial" w:cs="Arial"/>
      <w:color w:val="2E74B5" w:themeColor="accent1" w:themeShade="BF"/>
    </w:rPr>
  </w:style>
  <w:style w:type="character" w:customStyle="1" w:styleId="Heading6Char1">
    <w:name w:val="Heading 6 Char1"/>
    <w:basedOn w:val="Absatz-Standardschriftart"/>
    <w:uiPriority w:val="9"/>
    <w:rPr>
      <w:rFonts w:ascii="Arial" w:eastAsia="Arial" w:hAnsi="Arial" w:cs="Arial"/>
      <w:i/>
      <w:iCs/>
      <w:color w:val="595959" w:themeColor="text1" w:themeTint="A6"/>
    </w:rPr>
  </w:style>
  <w:style w:type="character" w:customStyle="1" w:styleId="Heading7Char1">
    <w:name w:val="Heading 7 Char1"/>
    <w:basedOn w:val="Absatz-Standardschriftart"/>
    <w:uiPriority w:val="9"/>
    <w:rPr>
      <w:rFonts w:ascii="Arial" w:eastAsia="Arial" w:hAnsi="Arial" w:cs="Arial"/>
      <w:color w:val="595959" w:themeColor="text1" w:themeTint="A6"/>
    </w:rPr>
  </w:style>
  <w:style w:type="character" w:customStyle="1" w:styleId="Heading8Char1">
    <w:name w:val="Heading 8 Char1"/>
    <w:basedOn w:val="Absatz-Standardschriftart"/>
    <w:uiPriority w:val="9"/>
    <w:rPr>
      <w:rFonts w:ascii="Arial" w:eastAsia="Arial" w:hAnsi="Arial" w:cs="Arial"/>
      <w:i/>
      <w:iCs/>
      <w:color w:val="272727" w:themeColor="text1" w:themeTint="D8"/>
    </w:rPr>
  </w:style>
  <w:style w:type="character" w:customStyle="1" w:styleId="Heading9Char1">
    <w:name w:val="Heading 9 Char1"/>
    <w:basedOn w:val="Absatz-Standardschriftart"/>
    <w:uiPriority w:val="9"/>
    <w:rPr>
      <w:rFonts w:ascii="Arial" w:eastAsia="Arial" w:hAnsi="Arial" w:cs="Arial"/>
      <w:i/>
      <w:iCs/>
      <w:color w:val="272727" w:themeColor="text1" w:themeTint="D8"/>
    </w:rPr>
  </w:style>
  <w:style w:type="character" w:customStyle="1" w:styleId="HeaderChar1">
    <w:name w:val="Header Char1"/>
    <w:basedOn w:val="Absatz-Standardschriftart"/>
    <w:uiPriority w:val="99"/>
  </w:style>
  <w:style w:type="character" w:customStyle="1" w:styleId="FooterChar1">
    <w:name w:val="Footer Char1"/>
    <w:rPr>
      <w:rFonts w:ascii="Arial" w:hAnsi="Arial"/>
      <w:sz w:val="24"/>
      <w:lang w:val="de-DE" w:eastAsia="de-DE"/>
    </w:rPr>
  </w:style>
  <w:style w:type="paragraph" w:styleId="Kopfzeile">
    <w:name w:val="header"/>
    <w:basedOn w:val="Standard"/>
    <w:link w:val="KopfzeileZchn"/>
    <w:unhideWhenUsed/>
    <w:pPr>
      <w:tabs>
        <w:tab w:val="center" w:pos="4680"/>
        <w:tab w:val="right" w:pos="9360"/>
      </w:tabs>
    </w:pPr>
  </w:style>
  <w:style w:type="character" w:customStyle="1" w:styleId="KopfzeileZchn">
    <w:name w:val="Kopfzeile Zchn"/>
    <w:basedOn w:val="Absatz-Standardschriftart"/>
    <w:link w:val="Kopfzeile"/>
    <w:semiHidden/>
    <w:rPr>
      <w:rFonts w:ascii="Arial" w:hAnsi="Arial"/>
      <w:sz w:val="24"/>
      <w:lang w:val="de-DE" w:eastAsia="de-DE"/>
    </w:rPr>
  </w:style>
  <w:style w:type="paragraph" w:styleId="Fuzeile">
    <w:name w:val="footer"/>
    <w:basedOn w:val="Standard"/>
    <w:link w:val="FuzeileZchn"/>
    <w:unhideWhenUsed/>
    <w:pPr>
      <w:tabs>
        <w:tab w:val="center" w:pos="4680"/>
        <w:tab w:val="right" w:pos="9360"/>
      </w:tabs>
    </w:pPr>
  </w:style>
  <w:style w:type="character" w:customStyle="1" w:styleId="FuzeileZchn">
    <w:name w:val="Fußzeile Zchn"/>
    <w:basedOn w:val="Absatz-Standardschriftart"/>
    <w:link w:val="Fuzeile"/>
    <w:semiHidden/>
    <w:rPr>
      <w:rFonts w:ascii="Arial" w:hAnsi="Arial"/>
      <w:sz w:val="24"/>
      <w:lang w:val="de-DE" w:eastAsia="de-DE"/>
    </w:rPr>
  </w:style>
  <w:style w:type="character" w:customStyle="1" w:styleId="CommentTextChar2">
    <w:name w:val="Comment Text Char2"/>
    <w:basedOn w:val="Absatz-Standardschriftart"/>
    <w:uiPriority w:val="99"/>
    <w:semiHidden/>
    <w:rPr>
      <w:rFonts w:ascii="Arial" w:hAnsi="Arial"/>
      <w:lang w:val="de-DE" w:eastAsia="de-DE"/>
    </w:rPr>
  </w:style>
  <w:style w:type="paragraph" w:styleId="Kommentartext">
    <w:name w:val="annotation text"/>
    <w:basedOn w:val="Standard"/>
    <w:link w:val="KommentartextZchn"/>
    <w:uiPriority w:val="99"/>
    <w:unhideWhenUsed/>
    <w:rPr>
      <w:sz w:val="20"/>
    </w:rPr>
  </w:style>
  <w:style w:type="character" w:customStyle="1" w:styleId="KommentartextZchn">
    <w:name w:val="Kommentartext Zchn"/>
    <w:basedOn w:val="Absatz-Standardschriftart"/>
    <w:link w:val="Kommentartext"/>
    <w:uiPriority w:val="99"/>
    <w:rPr>
      <w:rFonts w:ascii="Arial" w:hAnsi="Arial"/>
      <w:lang w:val="de-DE" w:eastAsia="de-DE"/>
    </w:rPr>
  </w:style>
  <w:style w:type="paragraph" w:styleId="Kommentarthema">
    <w:name w:val="annotation subject"/>
    <w:basedOn w:val="Kommentartext"/>
    <w:next w:val="Kommentartext"/>
    <w:link w:val="KommentarthemaZchn"/>
    <w:uiPriority w:val="99"/>
    <w:semiHidden/>
    <w:unhideWhenUsed/>
    <w:rsid w:val="00507269"/>
    <w:rPr>
      <w:b/>
      <w:bCs/>
    </w:rPr>
  </w:style>
  <w:style w:type="character" w:customStyle="1" w:styleId="KommentarthemaZchn">
    <w:name w:val="Kommentarthema Zchn"/>
    <w:basedOn w:val="KommentartextZchn"/>
    <w:link w:val="Kommentarthema"/>
    <w:uiPriority w:val="99"/>
    <w:semiHidden/>
    <w:rsid w:val="00507269"/>
    <w:rPr>
      <w:rFonts w:ascii="Arial" w:hAnsi="Arial"/>
      <w:b/>
      <w:bCs/>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6" Type="http://schemas.openxmlformats.org/officeDocument/2006/relationships/image" Target="media/image30.jpg"/><Relationship Id="rId5" Type="http://schemas.openxmlformats.org/officeDocument/2006/relationships/image" Target="media/image3.jpg"/><Relationship Id="rId4" Type="http://schemas.openxmlformats.org/officeDocument/2006/relationships/image" Target="media/image20.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Arial"/>
        <a:cs typeface="Arial"/>
      </a:majorFont>
      <a:minorFont>
        <a:latin typeface="Calibri"/>
        <a:ea typeface="Arial"/>
        <a:cs typeface="Arial"/>
      </a:minorFont>
    </a:fontScheme>
    <a:fmtScheme name="Larissa">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f36e85-e89e-451e-8de6-2a44721aef78">
      <Terms xmlns="http://schemas.microsoft.com/office/infopath/2007/PartnerControls"/>
    </lcf76f155ced4ddcb4097134ff3c332f>
    <TaxCatchAll xmlns="c17b2565-4b88-4917-b35d-015f37a8588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BFBAC68294397B479136B2E85A206D84" ma:contentTypeVersion="13" ma:contentTypeDescription="Ein neues Dokument erstellen." ma:contentTypeScope="" ma:versionID="1bde00d795dd76d6a64c7e34095662d9">
  <xsd:schema xmlns:xsd="http://www.w3.org/2001/XMLSchema" xmlns:xs="http://www.w3.org/2001/XMLSchema" xmlns:p="http://schemas.microsoft.com/office/2006/metadata/properties" xmlns:ns2="62f36e85-e89e-451e-8de6-2a44721aef78" xmlns:ns3="c17b2565-4b88-4917-b35d-015f37a85885" targetNamespace="http://schemas.microsoft.com/office/2006/metadata/properties" ma:root="true" ma:fieldsID="f84b4c0bc3d7ccccb2dc5e77d369412b" ns2:_="" ns3:_="">
    <xsd:import namespace="62f36e85-e89e-451e-8de6-2a44721aef78"/>
    <xsd:import namespace="c17b2565-4b88-4917-b35d-015f37a858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f36e85-e89e-451e-8de6-2a44721aef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a01336e8-b685-4fa2-99b8-6accab1adcb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7b2565-4b88-4917-b35d-015f37a858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0407984-70de-41f2-b043-cb17c9a44718}" ma:internalName="TaxCatchAll" ma:showField="CatchAllData" ma:web="c17b2565-4b88-4917-b35d-015f37a858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This value indicates the number of saves or revisions. The application is responsible for updating this value after each revision.</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F8309D-FAA7-4D1A-9E43-DC628346354F}">
  <ds:schemaRefs>
    <ds:schemaRef ds:uri="http://schemas.microsoft.com/office/2006/metadata/properties"/>
    <ds:schemaRef ds:uri="http://schemas.microsoft.com/office/infopath/2007/PartnerControls"/>
    <ds:schemaRef ds:uri="62f36e85-e89e-451e-8de6-2a44721aef78"/>
    <ds:schemaRef ds:uri="c17b2565-4b88-4917-b35d-015f37a85885"/>
  </ds:schemaRefs>
</ds:datastoreItem>
</file>

<file path=customXml/itemProps2.xml><?xml version="1.0" encoding="utf-8"?>
<ds:datastoreItem xmlns:ds="http://schemas.openxmlformats.org/officeDocument/2006/customXml" ds:itemID="{CB347995-D07E-490F-B272-6D7B816B52F8}">
  <ds:schemaRefs>
    <ds:schemaRef ds:uri="http://schemas.openxmlformats.org/officeDocument/2006/bibliography"/>
  </ds:schemaRefs>
</ds:datastoreItem>
</file>

<file path=customXml/itemProps3.xml><?xml version="1.0" encoding="utf-8"?>
<ds:datastoreItem xmlns:ds="http://schemas.openxmlformats.org/officeDocument/2006/customXml" ds:itemID="{4C3C8676-A4B9-4D6A-B3EA-7654F49CD5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f36e85-e89e-451e-8de6-2a44721aef78"/>
    <ds:schemaRef ds:uri="c17b2565-4b88-4917-b35d-015f37a858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F9D3BF-B0EF-467A-AB60-10347FAFEF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695</Words>
  <Characters>4383</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Bunte</dc:creator>
  <cp:keywords/>
  <cp:lastModifiedBy>Groeble Deborah</cp:lastModifiedBy>
  <cp:revision>6</cp:revision>
  <cp:lastPrinted>2026-07-27T09:11:00Z</cp:lastPrinted>
  <dcterms:created xsi:type="dcterms:W3CDTF">2026-07-28T15:40:00Z</dcterms:created>
  <dcterms:modified xsi:type="dcterms:W3CDTF">2026-07-29T15:42:00Z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0x010100BFBAC68294397B479136B2E85A206D84</vt:lpwstr>
  </property>
  <property fmtid="{D5CDD505-2E9C-101B-9397-08002B2CF9AE}" pid="3" name="Saison">
    <vt:lpwstr/>
  </property>
  <property fmtid="{D5CDD505-2E9C-101B-9397-08002B2CF9AE}" pid="4" name="Betrieb">
    <vt:lpwstr/>
  </property>
  <property fmtid="{D5CDD505-2E9C-101B-9397-08002B2CF9AE}" pid="5" name="Status">
    <vt:lpwstr/>
  </property>
  <property fmtid="{D5CDD505-2E9C-101B-9397-08002B2CF9AE}" pid="6" name="Dokumenttyp">
    <vt:lpwstr/>
  </property>
  <property fmtid="{D5CDD505-2E9C-101B-9397-08002B2CF9AE}" pid="7" name="Bereich">
    <vt:lpwstr/>
  </property>
  <property fmtid="{D5CDD505-2E9C-101B-9397-08002B2CF9AE}" pid="8" name="Jahr">
    <vt:lpwstr/>
  </property>
  <property fmtid="{D5CDD505-2E9C-101B-9397-08002B2CF9AE}" pid="9" name="xd_ProgID">
    <vt:lpwstr/>
  </property>
  <property fmtid="{D5CDD505-2E9C-101B-9397-08002B2CF9AE}" pid="10" name="TemplateUrl">
    <vt:lpwstr/>
  </property>
  <property fmtid="{D5CDD505-2E9C-101B-9397-08002B2CF9AE}" pid="11" name="ComplianceAssetId">
    <vt:lpwstr/>
  </property>
  <property fmtid="{D5CDD505-2E9C-101B-9397-08002B2CF9AE}" pid="12" name="_ExtendedDescription">
    <vt:lpwstr/>
  </property>
  <property fmtid="{D5CDD505-2E9C-101B-9397-08002B2CF9AE}" pid="13" name="TriggerFlowInfo">
    <vt:lpwstr/>
  </property>
  <property fmtid="{D5CDD505-2E9C-101B-9397-08002B2CF9AE}" pid="14" name="Abteilung">
    <vt:lpwstr/>
  </property>
  <property fmtid="{D5CDD505-2E9C-101B-9397-08002B2CF9AE}" pid="15" name="xd_Signature">
    <vt:bool>false</vt:bool>
  </property>
  <property fmtid="{D5CDD505-2E9C-101B-9397-08002B2CF9AE}" pid="16" name="MediaServiceImageTags">
    <vt:lpwstr/>
  </property>
  <property fmtid="{D5CDD505-2E9C-101B-9397-08002B2CF9AE}" pid="17" name="Order">
    <vt:r8>86100</vt:r8>
  </property>
  <property fmtid="{D5CDD505-2E9C-101B-9397-08002B2CF9AE}" pid="18" name="SharedWithUsers">
    <vt:lpwstr>118;#SharingLinks.619b8f33-e469-47b6-a256-62ebbe9fc458.OrganizationView.e50be3a4-e5ec-4b06-8fef-58e95c58e93c;#9;#André Eisele;#16;#Nina Wild;#113;#Corina Gilgen;#22;#Janine Bunte;#24;#René Dobler</vt:lpwstr>
  </property>
</Properties>
</file>